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1D1FE7" w:rsidP="00CD55BA">
      <w:r w:rsidRPr="001D1FE7">
        <w:rPr>
          <w:noProof/>
          <w:lang w:eastAsia="ru-RU"/>
        </w:rPr>
        <w:drawing>
          <wp:anchor distT="0" distB="0" distL="114300" distR="114300" simplePos="0" relativeHeight="251659264" behindDoc="1" locked="0" layoutInCell="1" allowOverlap="1" wp14:anchorId="0AC91500" wp14:editId="5F374809">
            <wp:simplePos x="0" y="0"/>
            <wp:positionH relativeFrom="column">
              <wp:posOffset>3749040</wp:posOffset>
            </wp:positionH>
            <wp:positionV relativeFrom="paragraph">
              <wp:posOffset>6934835</wp:posOffset>
            </wp:positionV>
            <wp:extent cx="1123950" cy="657225"/>
            <wp:effectExtent l="0" t="0" r="0" b="9525"/>
            <wp:wrapNone/>
            <wp:docPr id="33" name="Рисунок 33"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FE7">
        <w:rPr>
          <w:noProof/>
          <w:lang w:eastAsia="ru-RU"/>
        </w:rPr>
        <w:drawing>
          <wp:anchor distT="0" distB="0" distL="114300" distR="114300" simplePos="0" relativeHeight="251660288" behindDoc="1" locked="0" layoutInCell="1" allowOverlap="1" wp14:anchorId="590148D0" wp14:editId="21533053">
            <wp:simplePos x="0" y="0"/>
            <wp:positionH relativeFrom="column">
              <wp:posOffset>3634740</wp:posOffset>
            </wp:positionH>
            <wp:positionV relativeFrom="paragraph">
              <wp:posOffset>7734935</wp:posOffset>
            </wp:positionV>
            <wp:extent cx="1504950" cy="1123950"/>
            <wp:effectExtent l="0" t="0" r="0" b="0"/>
            <wp:wrapNone/>
            <wp:docPr id="35" name="Рисунок 35"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F2D">
        <w:rPr>
          <w:noProof/>
          <w:lang w:eastAsia="ru-RU"/>
        </w:rPr>
        <w:drawing>
          <wp:inline distT="0" distB="0" distL="0" distR="0" wp14:anchorId="7DC27081" wp14:editId="2762F209">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457CAF" w:rsidRDefault="00950311" w:rsidP="00457CAF">
      <w:pPr>
        <w:pStyle w:val="afd"/>
        <w:rPr>
          <w:rFonts w:ascii="Times New Roman" w:hAnsi="Times New Roman"/>
          <w:b w:val="0"/>
          <w:bCs w:val="0"/>
          <w:sz w:val="28"/>
          <w:szCs w:val="28"/>
        </w:rPr>
      </w:pPr>
    </w:p>
    <w:p w:rsidR="00950311" w:rsidRPr="00457CAF" w:rsidRDefault="00950311" w:rsidP="00457CAF">
      <w:pPr>
        <w:pStyle w:val="afb"/>
        <w:spacing w:before="0"/>
        <w:ind w:firstLine="0"/>
        <w:jc w:val="center"/>
        <w:rPr>
          <w:rFonts w:ascii="Times New Roman" w:hAnsi="Times New Roman"/>
          <w:sz w:val="28"/>
          <w:szCs w:val="28"/>
        </w:rPr>
      </w:pPr>
    </w:p>
    <w:p w:rsidR="00950311" w:rsidRPr="00457CAF" w:rsidRDefault="00950311" w:rsidP="00457CAF">
      <w:pPr>
        <w:pStyle w:val="afb"/>
        <w:spacing w:before="0"/>
        <w:ind w:firstLine="0"/>
        <w:jc w:val="center"/>
        <w:rPr>
          <w:rFonts w:ascii="Times New Roman" w:hAnsi="Times New Roman"/>
          <w:sz w:val="28"/>
          <w:szCs w:val="28"/>
        </w:rPr>
      </w:pPr>
    </w:p>
    <w:p w:rsidR="00950311" w:rsidRPr="00457CAF" w:rsidRDefault="00950311" w:rsidP="00457CAF">
      <w:pPr>
        <w:pStyle w:val="afd"/>
        <w:rPr>
          <w:rFonts w:ascii="Times New Roman" w:hAnsi="Times New Roman"/>
          <w:b w:val="0"/>
          <w:bCs w:val="0"/>
          <w:sz w:val="28"/>
          <w:szCs w:val="28"/>
        </w:rPr>
      </w:pPr>
    </w:p>
    <w:p w:rsidR="009D68B6" w:rsidRDefault="009D68B6" w:rsidP="00457CAF">
      <w:pPr>
        <w:pStyle w:val="afb"/>
        <w:spacing w:before="0"/>
        <w:ind w:firstLine="0"/>
        <w:jc w:val="center"/>
        <w:rPr>
          <w:rFonts w:ascii="Times New Roman" w:hAnsi="Times New Roman"/>
          <w:sz w:val="28"/>
          <w:szCs w:val="28"/>
        </w:rPr>
      </w:pPr>
    </w:p>
    <w:p w:rsidR="00457CAF" w:rsidRPr="00457CAF" w:rsidRDefault="00457CAF" w:rsidP="00457CAF">
      <w:pPr>
        <w:pStyle w:val="afb"/>
        <w:spacing w:before="0"/>
        <w:ind w:firstLine="0"/>
        <w:jc w:val="center"/>
        <w:rPr>
          <w:rFonts w:ascii="Times New Roman" w:hAnsi="Times New Roman"/>
          <w:sz w:val="28"/>
          <w:szCs w:val="28"/>
        </w:rPr>
      </w:pPr>
    </w:p>
    <w:p w:rsidR="00164DE8" w:rsidRPr="00457CAF" w:rsidRDefault="00164DE8" w:rsidP="00457CAF">
      <w:pPr>
        <w:jc w:val="center"/>
        <w:rPr>
          <w:sz w:val="28"/>
          <w:szCs w:val="28"/>
        </w:rPr>
      </w:pPr>
    </w:p>
    <w:p w:rsidR="004E5C65" w:rsidRPr="00CA2D4E" w:rsidRDefault="004E5C65" w:rsidP="004E5C65">
      <w:pPr>
        <w:pStyle w:val="3"/>
        <w:keepNext w:val="0"/>
        <w:widowControl w:val="0"/>
        <w:tabs>
          <w:tab w:val="clear" w:pos="0"/>
          <w:tab w:val="left" w:pos="10332"/>
        </w:tabs>
        <w:ind w:left="0" w:firstLine="0"/>
        <w:jc w:val="center"/>
        <w:rPr>
          <w:rFonts w:ascii="Times New Roman" w:hAnsi="Times New Roman"/>
          <w:sz w:val="32"/>
          <w:szCs w:val="32"/>
          <w:u w:val="none"/>
        </w:rPr>
      </w:pPr>
      <w:r w:rsidRPr="00CA2D4E">
        <w:rPr>
          <w:rFonts w:ascii="Times New Roman" w:hAnsi="Times New Roman"/>
          <w:sz w:val="32"/>
          <w:szCs w:val="32"/>
          <w:u w:val="none"/>
        </w:rPr>
        <w:t>ДОКУМЕНТАЦИЯ</w:t>
      </w:r>
      <w:r>
        <w:rPr>
          <w:rFonts w:ascii="Times New Roman" w:hAnsi="Times New Roman"/>
          <w:sz w:val="32"/>
          <w:szCs w:val="32"/>
          <w:u w:val="none"/>
        </w:rPr>
        <w:t xml:space="preserve"> </w:t>
      </w:r>
      <w:r w:rsidRPr="00164DE8">
        <w:rPr>
          <w:rFonts w:ascii="Times New Roman" w:hAnsi="Times New Roman"/>
          <w:sz w:val="32"/>
          <w:szCs w:val="32"/>
          <w:u w:val="none"/>
        </w:rPr>
        <w:t xml:space="preserve">ПО </w:t>
      </w:r>
      <w:r>
        <w:rPr>
          <w:rFonts w:ascii="Times New Roman" w:hAnsi="Times New Roman"/>
          <w:sz w:val="32"/>
          <w:szCs w:val="32"/>
          <w:u w:val="none"/>
        </w:rPr>
        <w:t>ВНЕСЕНИЮ ИЗМЕНЕНИЙ В ДОКУМЕНТАЦИЮ</w:t>
      </w:r>
      <w:r w:rsidRPr="00CA2D4E">
        <w:rPr>
          <w:rFonts w:ascii="Times New Roman" w:hAnsi="Times New Roman"/>
          <w:sz w:val="32"/>
          <w:szCs w:val="32"/>
          <w:u w:val="none"/>
        </w:rPr>
        <w:t xml:space="preserve"> ПО ПЛАНИРОВКЕ ТЕРРИТОРИИ</w:t>
      </w:r>
    </w:p>
    <w:p w:rsidR="004E5C65" w:rsidRPr="00CA2D4E" w:rsidRDefault="004E5C65" w:rsidP="004E5C65">
      <w:pPr>
        <w:pStyle w:val="afd"/>
        <w:rPr>
          <w:rFonts w:ascii="Times New Roman" w:hAnsi="Times New Roman"/>
          <w:b w:val="0"/>
          <w:bCs w:val="0"/>
          <w:sz w:val="28"/>
          <w:szCs w:val="28"/>
        </w:rPr>
      </w:pPr>
    </w:p>
    <w:p w:rsidR="004E5C65" w:rsidRPr="00CA2D4E" w:rsidRDefault="004E5C65" w:rsidP="004E5C65">
      <w:pPr>
        <w:autoSpaceDE w:val="0"/>
        <w:autoSpaceDN w:val="0"/>
        <w:adjustRightInd w:val="0"/>
        <w:spacing w:line="360" w:lineRule="auto"/>
        <w:jc w:val="center"/>
        <w:rPr>
          <w:b/>
          <w:bCs/>
          <w:sz w:val="28"/>
          <w:szCs w:val="28"/>
        </w:rPr>
      </w:pPr>
      <w:r w:rsidRPr="00CA2D4E">
        <w:rPr>
          <w:b/>
          <w:bCs/>
          <w:sz w:val="28"/>
          <w:szCs w:val="28"/>
        </w:rPr>
        <w:t>для размещения объекта</w:t>
      </w:r>
    </w:p>
    <w:p w:rsidR="004E5C65" w:rsidRPr="00CA2D4E" w:rsidRDefault="004E5C65" w:rsidP="004E5C65">
      <w:pPr>
        <w:autoSpaceDE w:val="0"/>
        <w:autoSpaceDN w:val="0"/>
        <w:adjustRightInd w:val="0"/>
        <w:spacing w:line="360" w:lineRule="auto"/>
        <w:jc w:val="center"/>
        <w:rPr>
          <w:b/>
          <w:bCs/>
          <w:sz w:val="28"/>
          <w:szCs w:val="28"/>
        </w:rPr>
      </w:pPr>
      <w:r w:rsidRPr="00BD315D">
        <w:rPr>
          <w:b/>
          <w:bCs/>
          <w:sz w:val="28"/>
          <w:szCs w:val="28"/>
        </w:rPr>
        <w:t>4589П «Газопровод от сетей ООО «СВГК – УПН «Радаевская»</w:t>
      </w:r>
      <w:r w:rsidRPr="00CA2D4E">
        <w:rPr>
          <w:b/>
          <w:bCs/>
          <w:sz w:val="28"/>
          <w:szCs w:val="28"/>
        </w:rPr>
        <w:t>,</w:t>
      </w:r>
    </w:p>
    <w:p w:rsidR="004E5C65" w:rsidRPr="00CA2D4E" w:rsidRDefault="004E5C65" w:rsidP="004E5C65">
      <w:pPr>
        <w:autoSpaceDE w:val="0"/>
        <w:autoSpaceDN w:val="0"/>
        <w:adjustRightInd w:val="0"/>
        <w:spacing w:line="360" w:lineRule="auto"/>
        <w:jc w:val="center"/>
        <w:rPr>
          <w:bCs/>
        </w:rPr>
      </w:pPr>
      <w:r w:rsidRPr="00CA2D4E">
        <w:rPr>
          <w:bCs/>
        </w:rPr>
        <w:t xml:space="preserve">в границах </w:t>
      </w:r>
      <w:r w:rsidRPr="00BD315D">
        <w:rPr>
          <w:bCs/>
        </w:rPr>
        <w:t>сельского поселения Сергиевск и сельского поселения Светлодольск муниципального района Сергиевский</w:t>
      </w:r>
      <w:r w:rsidRPr="00CA2D4E">
        <w:rPr>
          <w:bCs/>
        </w:rPr>
        <w:t xml:space="preserve"> Самарской области.</w:t>
      </w:r>
    </w:p>
    <w:p w:rsidR="00FC4CB7" w:rsidRDefault="00FC4CB7" w:rsidP="00FC4CB7">
      <w:pPr>
        <w:autoSpaceDE w:val="0"/>
        <w:autoSpaceDN w:val="0"/>
        <w:adjustRightInd w:val="0"/>
        <w:jc w:val="center"/>
        <w:rPr>
          <w:bCs/>
          <w:sz w:val="28"/>
          <w:szCs w:val="28"/>
        </w:rPr>
      </w:pPr>
    </w:p>
    <w:p w:rsidR="004E5C65" w:rsidRPr="009D5071" w:rsidRDefault="004E5C65" w:rsidP="00FC4CB7">
      <w:pPr>
        <w:autoSpaceDE w:val="0"/>
        <w:autoSpaceDN w:val="0"/>
        <w:adjustRightInd w:val="0"/>
        <w:jc w:val="center"/>
        <w:rPr>
          <w:bCs/>
          <w:sz w:val="28"/>
          <w:szCs w:val="28"/>
        </w:rPr>
      </w:pPr>
    </w:p>
    <w:p w:rsidR="00FC4CB7" w:rsidRPr="009D5071" w:rsidRDefault="00FC4CB7" w:rsidP="00FC4CB7">
      <w:pPr>
        <w:pStyle w:val="afd"/>
        <w:tabs>
          <w:tab w:val="right" w:pos="9356"/>
        </w:tabs>
        <w:rPr>
          <w:rFonts w:ascii="Times New Roman" w:hAnsi="Times New Roman"/>
          <w:b w:val="0"/>
          <w:sz w:val="28"/>
          <w:szCs w:val="28"/>
        </w:rPr>
      </w:pPr>
    </w:p>
    <w:p w:rsidR="00FC4CB7" w:rsidRDefault="00FC4CB7" w:rsidP="00FC4CB7">
      <w:pPr>
        <w:pStyle w:val="afb"/>
        <w:spacing w:before="0"/>
        <w:ind w:firstLine="0"/>
        <w:jc w:val="center"/>
        <w:rPr>
          <w:rFonts w:ascii="Times New Roman" w:hAnsi="Times New Roman"/>
          <w:sz w:val="28"/>
          <w:szCs w:val="28"/>
        </w:rPr>
      </w:pPr>
    </w:p>
    <w:p w:rsidR="00FC2E94" w:rsidRPr="009D5071" w:rsidRDefault="00FC2E94" w:rsidP="00FC4CB7">
      <w:pPr>
        <w:pStyle w:val="afb"/>
        <w:spacing w:before="0"/>
        <w:ind w:firstLine="0"/>
        <w:jc w:val="center"/>
        <w:rPr>
          <w:rFonts w:ascii="Times New Roman" w:hAnsi="Times New Roman"/>
          <w:sz w:val="28"/>
          <w:szCs w:val="28"/>
        </w:rPr>
      </w:pPr>
    </w:p>
    <w:p w:rsidR="00FC4CB7" w:rsidRPr="00A87185" w:rsidRDefault="00117574" w:rsidP="00FC4CB7">
      <w:pPr>
        <w:tabs>
          <w:tab w:val="left" w:pos="2922"/>
        </w:tabs>
        <w:jc w:val="center"/>
        <w:rPr>
          <w:b/>
          <w:iCs/>
          <w:sz w:val="32"/>
          <w:szCs w:val="32"/>
        </w:rPr>
      </w:pPr>
      <w:r w:rsidRPr="00A87185">
        <w:rPr>
          <w:b/>
          <w:iCs/>
          <w:sz w:val="28"/>
          <w:szCs w:val="28"/>
        </w:rPr>
        <w:t xml:space="preserve">Книга </w:t>
      </w:r>
      <w:r>
        <w:rPr>
          <w:b/>
          <w:iCs/>
          <w:sz w:val="28"/>
          <w:szCs w:val="28"/>
        </w:rPr>
        <w:t>1</w:t>
      </w:r>
      <w:r w:rsidRPr="00A87185">
        <w:rPr>
          <w:b/>
          <w:iCs/>
          <w:sz w:val="28"/>
          <w:szCs w:val="28"/>
        </w:rPr>
        <w:t xml:space="preserve">. </w:t>
      </w:r>
      <w:r>
        <w:rPr>
          <w:b/>
          <w:iCs/>
          <w:sz w:val="28"/>
          <w:szCs w:val="28"/>
        </w:rPr>
        <w:t>Основная часть проекта планировки территории</w:t>
      </w:r>
    </w:p>
    <w:p w:rsidR="00FC4CB7" w:rsidRPr="009D5071" w:rsidRDefault="00FC4CB7" w:rsidP="00FC4CB7">
      <w:pPr>
        <w:pStyle w:val="afd"/>
        <w:tabs>
          <w:tab w:val="right" w:pos="9356"/>
        </w:tabs>
        <w:rPr>
          <w:rFonts w:ascii="Times New Roman" w:hAnsi="Times New Roman"/>
          <w:b w:val="0"/>
          <w:sz w:val="28"/>
          <w:szCs w:val="28"/>
        </w:rPr>
      </w:pPr>
    </w:p>
    <w:p w:rsidR="00FC4CB7" w:rsidRPr="009D5071" w:rsidRDefault="00FC4CB7" w:rsidP="00FC4CB7">
      <w:pPr>
        <w:pStyle w:val="afd"/>
        <w:tabs>
          <w:tab w:val="right" w:pos="9356"/>
        </w:tabs>
        <w:rPr>
          <w:rFonts w:ascii="Times New Roman" w:hAnsi="Times New Roman"/>
          <w:b w:val="0"/>
          <w:sz w:val="28"/>
          <w:szCs w:val="28"/>
        </w:rPr>
      </w:pPr>
    </w:p>
    <w:p w:rsidR="00FC4CB7" w:rsidRDefault="00FC4CB7" w:rsidP="00FC4CB7">
      <w:pPr>
        <w:pStyle w:val="afb"/>
        <w:spacing w:before="0"/>
        <w:ind w:firstLine="0"/>
        <w:jc w:val="center"/>
        <w:rPr>
          <w:rFonts w:ascii="Times New Roman" w:hAnsi="Times New Roman"/>
          <w:sz w:val="28"/>
          <w:szCs w:val="28"/>
        </w:rPr>
      </w:pPr>
    </w:p>
    <w:p w:rsidR="00FC4CB7" w:rsidRDefault="00FC4CB7" w:rsidP="00FC4CB7">
      <w:pPr>
        <w:pStyle w:val="afb"/>
        <w:spacing w:before="0"/>
        <w:ind w:firstLine="0"/>
        <w:jc w:val="center"/>
        <w:rPr>
          <w:rFonts w:ascii="Times New Roman" w:hAnsi="Times New Roman"/>
          <w:sz w:val="28"/>
          <w:szCs w:val="28"/>
        </w:rPr>
      </w:pPr>
    </w:p>
    <w:p w:rsidR="00FC4CB7" w:rsidRDefault="00FC4CB7" w:rsidP="00FC4CB7">
      <w:pPr>
        <w:pStyle w:val="afb"/>
        <w:spacing w:before="0"/>
        <w:ind w:firstLine="0"/>
        <w:jc w:val="center"/>
        <w:rPr>
          <w:rFonts w:ascii="Times New Roman" w:hAnsi="Times New Roman"/>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FC4CB7" w:rsidRDefault="00FC4CB7" w:rsidP="00FC4CB7">
      <w:pPr>
        <w:pStyle w:val="afb"/>
        <w:spacing w:before="0"/>
        <w:ind w:firstLine="0"/>
        <w:jc w:val="center"/>
        <w:rPr>
          <w:rFonts w:ascii="Times New Roman" w:hAnsi="Times New Roman"/>
          <w:sz w:val="28"/>
          <w:szCs w:val="28"/>
        </w:rPr>
      </w:pPr>
    </w:p>
    <w:p w:rsidR="00FC4CB7" w:rsidRDefault="00FC4CB7" w:rsidP="00FC4CB7">
      <w:pPr>
        <w:tabs>
          <w:tab w:val="left" w:pos="2039"/>
        </w:tabs>
        <w:jc w:val="both"/>
      </w:pPr>
      <w:r w:rsidRPr="003E2B6B">
        <w:t xml:space="preserve">Главный инженер                      </w:t>
      </w:r>
      <w:r>
        <w:t xml:space="preserve">  </w:t>
      </w:r>
      <w:r w:rsidRPr="003E2B6B">
        <w:t xml:space="preserve">                                    </w:t>
      </w:r>
      <w:r>
        <w:t xml:space="preserve">                                         Д.В</w:t>
      </w:r>
      <w:r w:rsidRPr="007A617F">
        <w:t xml:space="preserve">. </w:t>
      </w:r>
      <w:r>
        <w:t>Кашаев</w:t>
      </w:r>
    </w:p>
    <w:p w:rsidR="00FC4CB7" w:rsidRDefault="00FC4CB7" w:rsidP="00FC4CB7">
      <w:pPr>
        <w:pStyle w:val="afb"/>
        <w:spacing w:before="0"/>
        <w:ind w:firstLine="0"/>
        <w:jc w:val="center"/>
        <w:rPr>
          <w:rFonts w:ascii="Times New Roman" w:hAnsi="Times New Roman"/>
          <w:sz w:val="28"/>
          <w:szCs w:val="28"/>
        </w:rPr>
      </w:pPr>
    </w:p>
    <w:p w:rsidR="00FC4CB7" w:rsidRDefault="00FC4CB7" w:rsidP="00FC4CB7">
      <w:pPr>
        <w:pStyle w:val="afb"/>
        <w:spacing w:before="0"/>
        <w:ind w:firstLine="0"/>
        <w:jc w:val="center"/>
        <w:rPr>
          <w:rFonts w:ascii="Times New Roman" w:hAnsi="Times New Roman"/>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10496D" w:rsidRDefault="0010496D" w:rsidP="0010496D">
      <w:pPr>
        <w:autoSpaceDE w:val="0"/>
        <w:autoSpaceDN w:val="0"/>
        <w:adjustRightInd w:val="0"/>
        <w:jc w:val="both"/>
      </w:pPr>
      <w:r>
        <w:t>Заместитель главного инженера</w:t>
      </w:r>
    </w:p>
    <w:p w:rsidR="0010496D" w:rsidRDefault="0010496D" w:rsidP="0010496D">
      <w:pPr>
        <w:autoSpaceDE w:val="0"/>
        <w:autoSpaceDN w:val="0"/>
        <w:adjustRightInd w:val="0"/>
        <w:jc w:val="both"/>
      </w:pPr>
      <w:r>
        <w:t xml:space="preserve">по инжинирингу - начальник управления                                                       </w:t>
      </w:r>
      <w:r w:rsidRPr="0091351C">
        <w:t>А.Н. Пантелеев</w:t>
      </w:r>
    </w:p>
    <w:p w:rsidR="0010496D" w:rsidRDefault="0010496D" w:rsidP="0010496D">
      <w:pPr>
        <w:autoSpaceDE w:val="0"/>
        <w:autoSpaceDN w:val="0"/>
        <w:adjustRightInd w:val="0"/>
        <w:jc w:val="both"/>
        <w:rPr>
          <w:bCs/>
          <w:sz w:val="28"/>
          <w:szCs w:val="28"/>
        </w:rPr>
      </w:pPr>
      <w:r>
        <w:t>инжиниринга обустройства месторождений</w:t>
      </w:r>
    </w:p>
    <w:p w:rsidR="00FC4CB7" w:rsidRDefault="00FC4CB7" w:rsidP="00FC4CB7">
      <w:pPr>
        <w:autoSpaceDE w:val="0"/>
        <w:autoSpaceDN w:val="0"/>
        <w:adjustRightInd w:val="0"/>
        <w:jc w:val="center"/>
        <w:rPr>
          <w:bCs/>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FC4CB7" w:rsidRPr="009D5071" w:rsidRDefault="00FC4CB7" w:rsidP="00FC4CB7">
      <w:pPr>
        <w:pStyle w:val="afb"/>
        <w:spacing w:before="0"/>
        <w:ind w:firstLine="0"/>
        <w:jc w:val="center"/>
        <w:rPr>
          <w:rFonts w:ascii="Times New Roman" w:hAnsi="Times New Roman"/>
          <w:sz w:val="28"/>
          <w:szCs w:val="28"/>
        </w:rPr>
      </w:pPr>
    </w:p>
    <w:p w:rsidR="00457CAF" w:rsidRPr="00FC4CB7" w:rsidRDefault="0067270D" w:rsidP="00FC4CB7">
      <w:pPr>
        <w:pStyle w:val="afb"/>
        <w:spacing w:before="0"/>
        <w:ind w:firstLine="0"/>
        <w:jc w:val="center"/>
        <w:rPr>
          <w:rFonts w:ascii="Times New Roman" w:hAnsi="Times New Roman"/>
          <w:bCs w:val="0"/>
          <w:sz w:val="24"/>
          <w:szCs w:val="24"/>
        </w:rPr>
      </w:pPr>
      <w:r>
        <w:rPr>
          <w:rFonts w:ascii="Times New Roman" w:hAnsi="Times New Roman"/>
          <w:b/>
        </w:rPr>
        <w:t>Самара, 2020</w:t>
      </w:r>
      <w:r w:rsidR="00FC4CB7" w:rsidRPr="00FC4CB7">
        <w:rPr>
          <w:rFonts w:ascii="Times New Roman" w:hAnsi="Times New Roman"/>
          <w:b/>
        </w:rPr>
        <w:t xml:space="preserve"> г.</w:t>
      </w:r>
      <w:r w:rsidR="00457CAF" w:rsidRPr="00FC4CB7">
        <w:rPr>
          <w:rFonts w:ascii="Times New Roman" w:hAnsi="Times New Roman"/>
          <w:b/>
        </w:rPr>
        <w:br w:type="page"/>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p w:rsidR="00AE7E5D" w:rsidRPr="00A57AF7" w:rsidRDefault="00AE7E5D" w:rsidP="00BF6D1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BF6D18" w:rsidTr="006A5AAA">
        <w:tc>
          <w:tcPr>
            <w:tcW w:w="959" w:type="dxa"/>
            <w:vAlign w:val="center"/>
          </w:tcPr>
          <w:p w:rsidR="00BF6D18" w:rsidRDefault="00BF6D18" w:rsidP="008D43A9">
            <w:pPr>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8D43A9">
            <w:pPr>
              <w:jc w:val="center"/>
              <w:rPr>
                <w:b/>
              </w:rPr>
            </w:pPr>
            <w:r>
              <w:rPr>
                <w:b/>
              </w:rPr>
              <w:t>Наименование</w:t>
            </w:r>
          </w:p>
        </w:tc>
        <w:tc>
          <w:tcPr>
            <w:tcW w:w="958" w:type="dxa"/>
            <w:vAlign w:val="center"/>
          </w:tcPr>
          <w:p w:rsidR="00BF6D18" w:rsidRDefault="00BF6D18" w:rsidP="00653B53">
            <w:pPr>
              <w:jc w:val="center"/>
              <w:rPr>
                <w:b/>
              </w:rPr>
            </w:pPr>
            <w:r>
              <w:rPr>
                <w:b/>
              </w:rPr>
              <w:t>Лист</w:t>
            </w:r>
          </w:p>
        </w:tc>
      </w:tr>
      <w:tr w:rsidR="005342B6" w:rsidTr="006A5AAA">
        <w:tc>
          <w:tcPr>
            <w:tcW w:w="959" w:type="dxa"/>
            <w:vAlign w:val="center"/>
          </w:tcPr>
          <w:p w:rsidR="005342B6" w:rsidRPr="005342B6" w:rsidRDefault="005342B6" w:rsidP="008D43A9">
            <w:pPr>
              <w:jc w:val="center"/>
            </w:pPr>
          </w:p>
        </w:tc>
        <w:tc>
          <w:tcPr>
            <w:tcW w:w="7654" w:type="dxa"/>
            <w:vAlign w:val="center"/>
          </w:tcPr>
          <w:p w:rsidR="005342B6" w:rsidRPr="005342B6" w:rsidRDefault="005342B6" w:rsidP="00993930">
            <w:pPr>
              <w:jc w:val="both"/>
            </w:pPr>
            <w:r w:rsidRPr="005342B6">
              <w:t>Исходно-разрешительная документация</w:t>
            </w:r>
          </w:p>
        </w:tc>
        <w:tc>
          <w:tcPr>
            <w:tcW w:w="958" w:type="dxa"/>
            <w:vAlign w:val="center"/>
          </w:tcPr>
          <w:p w:rsidR="005342B6" w:rsidRPr="003A2165" w:rsidRDefault="00302C48" w:rsidP="00653B53">
            <w:pPr>
              <w:jc w:val="center"/>
            </w:pPr>
            <w:r>
              <w:t>3</w:t>
            </w:r>
          </w:p>
        </w:tc>
      </w:tr>
      <w:tr w:rsidR="00BF6D18" w:rsidTr="006A5AAA">
        <w:tc>
          <w:tcPr>
            <w:tcW w:w="9571" w:type="dxa"/>
            <w:gridSpan w:val="3"/>
            <w:vAlign w:val="center"/>
          </w:tcPr>
          <w:p w:rsidR="00BF6D18" w:rsidRPr="00A10005" w:rsidRDefault="004D61C0" w:rsidP="00653B53">
            <w:pPr>
              <w:jc w:val="center"/>
              <w:rPr>
                <w:b/>
              </w:rPr>
            </w:pPr>
            <w:r>
              <w:rPr>
                <w:b/>
              </w:rPr>
              <w:t>Р</w:t>
            </w:r>
            <w:r w:rsidRPr="004D61C0">
              <w:rPr>
                <w:b/>
              </w:rPr>
              <w:t xml:space="preserve">аздел 1 </w:t>
            </w:r>
            <w:r w:rsidR="00E76F27">
              <w:rPr>
                <w:b/>
              </w:rPr>
              <w:t>«</w:t>
            </w:r>
            <w:r w:rsidRPr="004D61C0">
              <w:rPr>
                <w:b/>
              </w:rPr>
              <w:t>Проект планировки территории. Графическая часть</w:t>
            </w:r>
            <w:r w:rsidR="00E76F27">
              <w:rPr>
                <w:b/>
              </w:rPr>
              <w:t>»</w:t>
            </w:r>
          </w:p>
        </w:tc>
      </w:tr>
      <w:tr w:rsidR="00BF6D18" w:rsidRPr="00271D6E" w:rsidTr="006A5AAA">
        <w:tc>
          <w:tcPr>
            <w:tcW w:w="959" w:type="dxa"/>
            <w:vAlign w:val="center"/>
          </w:tcPr>
          <w:p w:rsidR="00BF6D18" w:rsidRPr="00271D6E" w:rsidRDefault="00BF6D18" w:rsidP="008D43A9">
            <w:pPr>
              <w:jc w:val="center"/>
              <w:rPr>
                <w:b/>
              </w:rPr>
            </w:pPr>
          </w:p>
        </w:tc>
        <w:tc>
          <w:tcPr>
            <w:tcW w:w="7654" w:type="dxa"/>
            <w:vAlign w:val="center"/>
          </w:tcPr>
          <w:p w:rsidR="00BF6D18" w:rsidRPr="00271D6E" w:rsidRDefault="00C93226" w:rsidP="00C93226">
            <w:pPr>
              <w:jc w:val="both"/>
              <w:rPr>
                <w:b/>
              </w:rPr>
            </w:pPr>
            <w:r>
              <w:t>Чертёж красных линий</w:t>
            </w:r>
          </w:p>
        </w:tc>
        <w:tc>
          <w:tcPr>
            <w:tcW w:w="958" w:type="dxa"/>
            <w:vAlign w:val="center"/>
          </w:tcPr>
          <w:p w:rsidR="00BF6D18" w:rsidRPr="00271D6E" w:rsidRDefault="00271D6E" w:rsidP="00653B53">
            <w:pPr>
              <w:jc w:val="center"/>
            </w:pPr>
            <w:r>
              <w:t>-</w:t>
            </w:r>
          </w:p>
        </w:tc>
      </w:tr>
      <w:tr w:rsidR="00C93226" w:rsidRPr="00271D6E" w:rsidTr="006A5AAA">
        <w:tc>
          <w:tcPr>
            <w:tcW w:w="959" w:type="dxa"/>
            <w:vAlign w:val="center"/>
          </w:tcPr>
          <w:p w:rsidR="00C93226" w:rsidRPr="00271D6E" w:rsidRDefault="00C93226" w:rsidP="008D43A9">
            <w:pPr>
              <w:jc w:val="center"/>
              <w:rPr>
                <w:b/>
              </w:rPr>
            </w:pPr>
          </w:p>
        </w:tc>
        <w:tc>
          <w:tcPr>
            <w:tcW w:w="7654" w:type="dxa"/>
            <w:vAlign w:val="center"/>
          </w:tcPr>
          <w:p w:rsidR="00C93226" w:rsidRPr="00DC7548" w:rsidRDefault="00C93226" w:rsidP="00993930">
            <w:pPr>
              <w:jc w:val="both"/>
            </w:pPr>
            <w:r>
              <w:t>Чертёж</w:t>
            </w:r>
            <w:r w:rsidRPr="00DC7548">
              <w:t xml:space="preserve"> границ зон планируемого размещения линейных объектов</w:t>
            </w:r>
          </w:p>
        </w:tc>
        <w:tc>
          <w:tcPr>
            <w:tcW w:w="958" w:type="dxa"/>
            <w:vAlign w:val="center"/>
          </w:tcPr>
          <w:p w:rsidR="00C93226" w:rsidRDefault="00C93226" w:rsidP="00653B53">
            <w:pPr>
              <w:jc w:val="center"/>
            </w:pPr>
            <w:r>
              <w:t>-</w:t>
            </w:r>
          </w:p>
        </w:tc>
      </w:tr>
      <w:tr w:rsidR="00271D6E" w:rsidTr="006A5AAA">
        <w:tc>
          <w:tcPr>
            <w:tcW w:w="9571" w:type="dxa"/>
            <w:gridSpan w:val="3"/>
            <w:vAlign w:val="center"/>
          </w:tcPr>
          <w:p w:rsidR="00271D6E" w:rsidRPr="00A10005" w:rsidRDefault="004D61C0" w:rsidP="00653B53">
            <w:pPr>
              <w:jc w:val="center"/>
              <w:rPr>
                <w:b/>
              </w:rPr>
            </w:pPr>
            <w:r>
              <w:rPr>
                <w:b/>
              </w:rPr>
              <w:t>Р</w:t>
            </w:r>
            <w:r w:rsidRPr="004D61C0">
              <w:rPr>
                <w:b/>
              </w:rPr>
              <w:t xml:space="preserve">аздел 2 </w:t>
            </w:r>
            <w:r w:rsidR="00E76F27">
              <w:rPr>
                <w:b/>
              </w:rPr>
              <w:t>«</w:t>
            </w:r>
            <w:r w:rsidRPr="004D61C0">
              <w:rPr>
                <w:b/>
              </w:rPr>
              <w:t>Положение о размещении линейных объектов</w:t>
            </w:r>
            <w:r w:rsidR="00E76F27">
              <w:rPr>
                <w:b/>
              </w:rPr>
              <w:t>»</w:t>
            </w:r>
          </w:p>
        </w:tc>
      </w:tr>
      <w:tr w:rsidR="00271D6E" w:rsidTr="006A5AAA">
        <w:tc>
          <w:tcPr>
            <w:tcW w:w="959" w:type="dxa"/>
            <w:vAlign w:val="center"/>
          </w:tcPr>
          <w:p w:rsidR="00271D6E" w:rsidRPr="00AE7E5D" w:rsidRDefault="00B37131" w:rsidP="008D43A9">
            <w:pPr>
              <w:jc w:val="center"/>
            </w:pPr>
            <w:r>
              <w:t>2</w:t>
            </w:r>
            <w:r w:rsidR="00AD5E0D">
              <w:t>.1</w:t>
            </w:r>
          </w:p>
        </w:tc>
        <w:tc>
          <w:tcPr>
            <w:tcW w:w="7654" w:type="dxa"/>
            <w:vAlign w:val="center"/>
          </w:tcPr>
          <w:p w:rsidR="00271D6E" w:rsidRDefault="007E4D1B" w:rsidP="00993930">
            <w:pPr>
              <w:jc w:val="both"/>
            </w:pPr>
            <w:r>
              <w:t xml:space="preserve">Наименование, </w:t>
            </w:r>
            <w:r w:rsidR="00FD2649" w:rsidRPr="0008028B">
              <w:rPr>
                <w:spacing w:val="2"/>
                <w:lang w:eastAsia="ru-RU"/>
              </w:rPr>
              <w:t xml:space="preserve">основные характеристики (категория, </w:t>
            </w:r>
            <w:r w:rsidR="00FD2649" w:rsidRPr="00B653AE">
              <w:rPr>
                <w:spacing w:val="2"/>
                <w:lang w:eastAsia="ru-RU"/>
              </w:rPr>
              <w:t>протяжённость</w:t>
            </w:r>
            <w:r w:rsidR="00FD2649" w:rsidRPr="0008028B">
              <w:rPr>
                <w:spacing w:val="2"/>
                <w:lang w:eastAsia="ru-RU"/>
              </w:rPr>
              <w:t xml:space="preserve">, проектная мощность, пропускная способность, </w:t>
            </w:r>
            <w:r w:rsidR="00FD2649" w:rsidRPr="00B653AE">
              <w:rPr>
                <w:spacing w:val="2"/>
                <w:lang w:eastAsia="ru-RU"/>
              </w:rPr>
              <w:t>грузонапряжённость</w:t>
            </w:r>
            <w:r w:rsidR="00FD2649" w:rsidRPr="0008028B">
              <w:rPr>
                <w:spacing w:val="2"/>
                <w:lang w:eastAsia="ru-RU"/>
              </w:rPr>
              <w:t>, интенсивность движения) и назначение планируемых для размещения линейных объектов</w:t>
            </w:r>
          </w:p>
        </w:tc>
        <w:tc>
          <w:tcPr>
            <w:tcW w:w="958" w:type="dxa"/>
            <w:vAlign w:val="center"/>
          </w:tcPr>
          <w:p w:rsidR="00271D6E" w:rsidRPr="003A2165" w:rsidRDefault="006F32B9" w:rsidP="00653B53">
            <w:pPr>
              <w:jc w:val="center"/>
            </w:pPr>
            <w:r>
              <w:t>6</w:t>
            </w:r>
          </w:p>
        </w:tc>
      </w:tr>
      <w:tr w:rsidR="00B37131" w:rsidTr="006A5AAA">
        <w:tc>
          <w:tcPr>
            <w:tcW w:w="959" w:type="dxa"/>
            <w:vAlign w:val="center"/>
          </w:tcPr>
          <w:p w:rsidR="00B37131" w:rsidRPr="00AE7E5D" w:rsidRDefault="00AD5E0D" w:rsidP="008D43A9">
            <w:pPr>
              <w:jc w:val="center"/>
            </w:pPr>
            <w:r>
              <w:t>2.2</w:t>
            </w:r>
          </w:p>
        </w:tc>
        <w:tc>
          <w:tcPr>
            <w:tcW w:w="7654" w:type="dxa"/>
            <w:vAlign w:val="center"/>
          </w:tcPr>
          <w:p w:rsidR="00B37131" w:rsidRDefault="00DC7548" w:rsidP="00993930">
            <w:pPr>
              <w:jc w:val="both"/>
            </w:pPr>
            <w:r w:rsidRPr="00DC7548">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958" w:type="dxa"/>
            <w:vAlign w:val="center"/>
          </w:tcPr>
          <w:p w:rsidR="00B37131" w:rsidRPr="003A2165" w:rsidRDefault="00424E2A" w:rsidP="00653B53">
            <w:pPr>
              <w:jc w:val="center"/>
            </w:pPr>
            <w:r>
              <w:t>9</w:t>
            </w:r>
          </w:p>
        </w:tc>
      </w:tr>
      <w:tr w:rsidR="00B37131" w:rsidTr="006A5AAA">
        <w:tc>
          <w:tcPr>
            <w:tcW w:w="959" w:type="dxa"/>
            <w:vAlign w:val="center"/>
          </w:tcPr>
          <w:p w:rsidR="00B37131" w:rsidRPr="00AE7E5D" w:rsidRDefault="00AD5E0D" w:rsidP="008D43A9">
            <w:pPr>
              <w:jc w:val="center"/>
            </w:pPr>
            <w:r>
              <w:t>2.3</w:t>
            </w:r>
          </w:p>
        </w:tc>
        <w:tc>
          <w:tcPr>
            <w:tcW w:w="7654" w:type="dxa"/>
            <w:vAlign w:val="center"/>
          </w:tcPr>
          <w:p w:rsidR="00B37131" w:rsidRDefault="00B37131" w:rsidP="00993930">
            <w:pPr>
              <w:jc w:val="both"/>
            </w:pPr>
            <w:r>
              <w:t xml:space="preserve">Перечень </w:t>
            </w:r>
            <w:proofErr w:type="gramStart"/>
            <w:r>
              <w:t>координат характерных точек границ зон планируемого размещения линейных объектов</w:t>
            </w:r>
            <w:proofErr w:type="gramEnd"/>
          </w:p>
        </w:tc>
        <w:tc>
          <w:tcPr>
            <w:tcW w:w="958" w:type="dxa"/>
            <w:vAlign w:val="center"/>
          </w:tcPr>
          <w:p w:rsidR="00B37131" w:rsidRPr="003A2165" w:rsidRDefault="00424E2A" w:rsidP="001A0F17">
            <w:pPr>
              <w:jc w:val="center"/>
            </w:pPr>
            <w:r>
              <w:t>10</w:t>
            </w:r>
          </w:p>
        </w:tc>
      </w:tr>
      <w:tr w:rsidR="009E64FF" w:rsidTr="006A5AAA">
        <w:tc>
          <w:tcPr>
            <w:tcW w:w="959" w:type="dxa"/>
            <w:vAlign w:val="center"/>
          </w:tcPr>
          <w:p w:rsidR="009E64FF" w:rsidRPr="00AE7E5D" w:rsidRDefault="00AD5E0D" w:rsidP="005114CE">
            <w:pPr>
              <w:jc w:val="center"/>
            </w:pPr>
            <w:r>
              <w:t>2.4</w:t>
            </w:r>
          </w:p>
        </w:tc>
        <w:tc>
          <w:tcPr>
            <w:tcW w:w="7654" w:type="dxa"/>
            <w:vAlign w:val="center"/>
          </w:tcPr>
          <w:p w:rsidR="009E64FF" w:rsidRDefault="009E64FF" w:rsidP="00993930">
            <w:pPr>
              <w:jc w:val="both"/>
            </w:pPr>
            <w:r w:rsidRPr="009E64FF">
              <w:t xml:space="preserve">Перечень </w:t>
            </w:r>
            <w:proofErr w:type="gramStart"/>
            <w:r w:rsidRPr="009E64FF">
              <w:t>координат характерных точек границ зон планируемого размещения линейных</w:t>
            </w:r>
            <w:proofErr w:type="gramEnd"/>
            <w:r w:rsidRPr="009E64FF">
              <w:t xml:space="preserve"> объектов, подлежащих переносу (переустройству) из зон планируемого размещения объекта</w:t>
            </w:r>
          </w:p>
        </w:tc>
        <w:tc>
          <w:tcPr>
            <w:tcW w:w="958" w:type="dxa"/>
            <w:vAlign w:val="center"/>
          </w:tcPr>
          <w:p w:rsidR="009E64FF" w:rsidRDefault="002955AC" w:rsidP="00424E2A">
            <w:pPr>
              <w:jc w:val="center"/>
            </w:pPr>
            <w:r>
              <w:t>1</w:t>
            </w:r>
            <w:r w:rsidR="00424E2A">
              <w:t>5</w:t>
            </w:r>
          </w:p>
        </w:tc>
      </w:tr>
      <w:tr w:rsidR="00A601B2" w:rsidTr="006A5AAA">
        <w:tc>
          <w:tcPr>
            <w:tcW w:w="959" w:type="dxa"/>
            <w:vAlign w:val="center"/>
          </w:tcPr>
          <w:p w:rsidR="00A601B2" w:rsidRDefault="00A601B2" w:rsidP="005114CE">
            <w:pPr>
              <w:jc w:val="center"/>
            </w:pPr>
            <w:r>
              <w:t>2.5</w:t>
            </w:r>
          </w:p>
        </w:tc>
        <w:tc>
          <w:tcPr>
            <w:tcW w:w="7654" w:type="dxa"/>
            <w:vAlign w:val="center"/>
          </w:tcPr>
          <w:p w:rsidR="00A601B2" w:rsidRPr="009E64FF" w:rsidRDefault="004D341C" w:rsidP="00993930">
            <w:pPr>
              <w:jc w:val="both"/>
            </w:pPr>
            <w:r>
              <w:t>П</w:t>
            </w:r>
            <w:r w:rsidRPr="004D341C">
              <w:t>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58" w:type="dxa"/>
            <w:vAlign w:val="center"/>
          </w:tcPr>
          <w:p w:rsidR="00A601B2" w:rsidRDefault="002955AC" w:rsidP="00424E2A">
            <w:pPr>
              <w:jc w:val="center"/>
            </w:pPr>
            <w:r>
              <w:t>1</w:t>
            </w:r>
            <w:r w:rsidR="00424E2A">
              <w:t>6</w:t>
            </w:r>
          </w:p>
        </w:tc>
      </w:tr>
      <w:tr w:rsidR="009E64FF" w:rsidTr="006A5AAA">
        <w:tc>
          <w:tcPr>
            <w:tcW w:w="959" w:type="dxa"/>
            <w:vAlign w:val="center"/>
          </w:tcPr>
          <w:p w:rsidR="009E64FF" w:rsidRDefault="00A601B2" w:rsidP="005114CE">
            <w:pPr>
              <w:jc w:val="center"/>
            </w:pPr>
            <w:r>
              <w:t>2.6</w:t>
            </w:r>
          </w:p>
        </w:tc>
        <w:tc>
          <w:tcPr>
            <w:tcW w:w="7654" w:type="dxa"/>
            <w:vAlign w:val="center"/>
          </w:tcPr>
          <w:p w:rsidR="009E64FF" w:rsidRDefault="00AA2656" w:rsidP="00993930">
            <w:pPr>
              <w:jc w:val="both"/>
            </w:pPr>
            <w:proofErr w:type="gramStart"/>
            <w:r w:rsidRPr="00AA2656">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958" w:type="dxa"/>
            <w:vAlign w:val="center"/>
          </w:tcPr>
          <w:p w:rsidR="009E64FF" w:rsidRPr="003A2165" w:rsidRDefault="002955AC" w:rsidP="00424E2A">
            <w:pPr>
              <w:jc w:val="center"/>
            </w:pPr>
            <w:r>
              <w:t>1</w:t>
            </w:r>
            <w:r w:rsidR="00424E2A">
              <w:t>9</w:t>
            </w:r>
          </w:p>
        </w:tc>
      </w:tr>
      <w:tr w:rsidR="009E64FF" w:rsidTr="006A5AAA">
        <w:tc>
          <w:tcPr>
            <w:tcW w:w="959" w:type="dxa"/>
            <w:vAlign w:val="center"/>
          </w:tcPr>
          <w:p w:rsidR="009E64FF" w:rsidRDefault="00A601B2" w:rsidP="005114CE">
            <w:pPr>
              <w:jc w:val="center"/>
            </w:pPr>
            <w:r>
              <w:t>2.7</w:t>
            </w:r>
          </w:p>
        </w:tc>
        <w:tc>
          <w:tcPr>
            <w:tcW w:w="7654" w:type="dxa"/>
            <w:vAlign w:val="center"/>
          </w:tcPr>
          <w:p w:rsidR="009E64FF" w:rsidRDefault="007310E6" w:rsidP="00993930">
            <w:pPr>
              <w:jc w:val="both"/>
            </w:pPr>
            <w:r w:rsidRPr="007310E6">
              <w:t xml:space="preserve">Информация </w:t>
            </w:r>
            <w:proofErr w:type="gramStart"/>
            <w:r w:rsidRPr="007310E6">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310E6">
              <w:t xml:space="preserve"> линейных объектов</w:t>
            </w:r>
          </w:p>
        </w:tc>
        <w:tc>
          <w:tcPr>
            <w:tcW w:w="958" w:type="dxa"/>
            <w:vAlign w:val="center"/>
          </w:tcPr>
          <w:p w:rsidR="009E64FF" w:rsidRPr="003A2165" w:rsidRDefault="00424E2A" w:rsidP="00DE20A3">
            <w:pPr>
              <w:jc w:val="center"/>
            </w:pPr>
            <w:r>
              <w:t>20</w:t>
            </w:r>
          </w:p>
        </w:tc>
      </w:tr>
      <w:tr w:rsidR="00E73D27" w:rsidTr="006A5AAA">
        <w:tc>
          <w:tcPr>
            <w:tcW w:w="959" w:type="dxa"/>
            <w:vAlign w:val="center"/>
          </w:tcPr>
          <w:p w:rsidR="00E73D27" w:rsidRDefault="00A601B2" w:rsidP="005114CE">
            <w:pPr>
              <w:jc w:val="center"/>
            </w:pPr>
            <w:r>
              <w:t>2.8</w:t>
            </w:r>
          </w:p>
        </w:tc>
        <w:tc>
          <w:tcPr>
            <w:tcW w:w="7654" w:type="dxa"/>
            <w:vAlign w:val="center"/>
          </w:tcPr>
          <w:p w:rsidR="00E73D27" w:rsidRPr="007310E6" w:rsidRDefault="00E73D27" w:rsidP="00993930">
            <w:pPr>
              <w:jc w:val="both"/>
            </w:pPr>
            <w:r w:rsidRPr="00E73D27">
              <w:t>Информация о необходимости осуществления мероприятий по охране окружающей среды</w:t>
            </w:r>
          </w:p>
        </w:tc>
        <w:tc>
          <w:tcPr>
            <w:tcW w:w="958" w:type="dxa"/>
            <w:vAlign w:val="center"/>
          </w:tcPr>
          <w:p w:rsidR="00BC02B1" w:rsidRDefault="00424E2A" w:rsidP="00DE20A3">
            <w:pPr>
              <w:jc w:val="center"/>
            </w:pPr>
            <w:r>
              <w:t>21</w:t>
            </w:r>
          </w:p>
        </w:tc>
      </w:tr>
      <w:tr w:rsidR="009E64FF" w:rsidTr="006A5AAA">
        <w:tc>
          <w:tcPr>
            <w:tcW w:w="959" w:type="dxa"/>
            <w:vAlign w:val="center"/>
          </w:tcPr>
          <w:p w:rsidR="009E64FF" w:rsidRDefault="00A601B2" w:rsidP="008D43A9">
            <w:pPr>
              <w:jc w:val="center"/>
            </w:pPr>
            <w:r>
              <w:t>2.9</w:t>
            </w:r>
          </w:p>
        </w:tc>
        <w:tc>
          <w:tcPr>
            <w:tcW w:w="7654" w:type="dxa"/>
            <w:vAlign w:val="center"/>
          </w:tcPr>
          <w:p w:rsidR="009E64FF" w:rsidRDefault="00E73D27" w:rsidP="00993930">
            <w:pPr>
              <w:jc w:val="both"/>
            </w:pPr>
            <w:r w:rsidRPr="00E73D27">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58" w:type="dxa"/>
            <w:vAlign w:val="center"/>
          </w:tcPr>
          <w:p w:rsidR="00092B6B" w:rsidRPr="003A2165" w:rsidRDefault="002955AC" w:rsidP="00424E2A">
            <w:pPr>
              <w:jc w:val="center"/>
            </w:pPr>
            <w:r>
              <w:t>2</w:t>
            </w:r>
            <w:r w:rsidR="00424E2A">
              <w:t>6</w:t>
            </w:r>
          </w:p>
        </w:tc>
      </w:tr>
    </w:tbl>
    <w:p w:rsidR="00457CAF" w:rsidRPr="00D738B0" w:rsidRDefault="00457CAF">
      <w:pPr>
        <w:suppressAutoHyphens w:val="0"/>
      </w:pPr>
      <w:r>
        <w:rPr>
          <w:b/>
        </w:rPr>
        <w:br w:type="page"/>
      </w:r>
    </w:p>
    <w:p w:rsidR="006B03EA" w:rsidRPr="00CB182E" w:rsidRDefault="004D0597" w:rsidP="00CB182E">
      <w:pPr>
        <w:pStyle w:val="1"/>
        <w:keepNext w:val="0"/>
        <w:widowControl w:val="0"/>
        <w:tabs>
          <w:tab w:val="clear" w:pos="0"/>
        </w:tabs>
        <w:suppressAutoHyphens w:val="0"/>
        <w:ind w:left="0" w:firstLine="0"/>
      </w:pPr>
      <w:r w:rsidRPr="00CB182E">
        <w:lastRenderedPageBreak/>
        <w:t>Исходно-разрешительная документация</w:t>
      </w:r>
    </w:p>
    <w:p w:rsidR="00C93A4F" w:rsidRPr="00CB182E" w:rsidRDefault="00C93A4F" w:rsidP="00CB182E">
      <w:pPr>
        <w:widowControl w:val="0"/>
        <w:tabs>
          <w:tab w:val="num" w:pos="0"/>
        </w:tabs>
        <w:suppressAutoHyphens w:val="0"/>
        <w:jc w:val="center"/>
      </w:pPr>
    </w:p>
    <w:p w:rsidR="00A77C19" w:rsidRPr="00CB182E" w:rsidRDefault="00A77C19" w:rsidP="00CB182E">
      <w:pPr>
        <w:pStyle w:val="1f7"/>
        <w:widowControl w:val="0"/>
        <w:ind w:left="0" w:firstLine="709"/>
        <w:jc w:val="both"/>
      </w:pPr>
      <w:r w:rsidRPr="00CB182E">
        <w:t xml:space="preserve">Документация по внесению изменений в документацию по планировке территории (проект </w:t>
      </w:r>
      <w:r w:rsidR="00CB182E" w:rsidRPr="00CB182E">
        <w:t>планировки</w:t>
      </w:r>
      <w:r w:rsidRPr="00CB182E">
        <w:t xml:space="preserve"> территории) подготовлена в связи с постановкой на ГКУ новых земельных участков.</w:t>
      </w:r>
    </w:p>
    <w:p w:rsidR="00A77C19" w:rsidRPr="00CB182E" w:rsidRDefault="00A77C19" w:rsidP="00CB182E">
      <w:pPr>
        <w:pStyle w:val="1f7"/>
        <w:widowControl w:val="0"/>
        <w:ind w:left="0" w:firstLine="709"/>
        <w:jc w:val="both"/>
      </w:pPr>
      <w:proofErr w:type="gramStart"/>
      <w:r w:rsidRPr="00CB182E">
        <w:t>Ранее подготовленная документация по планировке территории была утверждена Постановлением от 22.11.2017 г. № 1384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4589П «Газопровод от сетей ООО «СВГК – УПН «Радаевская» в границах сельского поселения Сергиевск и сельского поселения Светлодольск муниципального района Сергиевский Самарской области.</w:t>
      </w:r>
      <w:proofErr w:type="gramEnd"/>
    </w:p>
    <w:p w:rsidR="004D0597" w:rsidRPr="00CB182E" w:rsidRDefault="004D0597" w:rsidP="00CB182E">
      <w:pPr>
        <w:widowControl w:val="0"/>
        <w:tabs>
          <w:tab w:val="num" w:pos="0"/>
        </w:tabs>
        <w:suppressAutoHyphens w:val="0"/>
        <w:ind w:firstLine="709"/>
        <w:jc w:val="both"/>
        <w:rPr>
          <w:bCs/>
        </w:rPr>
      </w:pPr>
      <w:r w:rsidRPr="00CB182E">
        <w:t xml:space="preserve">Проектная документация на объект </w:t>
      </w:r>
      <w:r w:rsidR="00A77C19" w:rsidRPr="00CB182E">
        <w:t>4589П «Газопровод от сетей ООО «СВГК – УПН «Радаевская»</w:t>
      </w:r>
      <w:r w:rsidRPr="00CB182E">
        <w:rPr>
          <w:bCs/>
        </w:rPr>
        <w:t xml:space="preserve"> разработана на основании:</w:t>
      </w:r>
    </w:p>
    <w:p w:rsidR="004D0597" w:rsidRPr="00CB182E" w:rsidRDefault="004D7E54" w:rsidP="00CB182E">
      <w:pPr>
        <w:pStyle w:val="afd"/>
        <w:widowControl w:val="0"/>
        <w:numPr>
          <w:ilvl w:val="0"/>
          <w:numId w:val="9"/>
        </w:numPr>
        <w:tabs>
          <w:tab w:val="left" w:pos="851"/>
        </w:tabs>
        <w:ind w:left="0" w:firstLine="709"/>
        <w:jc w:val="both"/>
        <w:rPr>
          <w:rFonts w:ascii="Times New Roman" w:hAnsi="Times New Roman"/>
          <w:b w:val="0"/>
          <w:sz w:val="24"/>
          <w:szCs w:val="24"/>
        </w:rPr>
      </w:pPr>
      <w:r w:rsidRPr="00CB182E">
        <w:rPr>
          <w:rFonts w:ascii="Times New Roman" w:hAnsi="Times New Roman"/>
          <w:b w:val="0"/>
          <w:sz w:val="24"/>
          <w:szCs w:val="24"/>
        </w:rPr>
        <w:t>Технического з</w:t>
      </w:r>
      <w:r w:rsidR="004D0597" w:rsidRPr="00CB182E">
        <w:rPr>
          <w:rFonts w:ascii="Times New Roman" w:hAnsi="Times New Roman"/>
          <w:b w:val="0"/>
          <w:sz w:val="24"/>
          <w:szCs w:val="24"/>
        </w:rPr>
        <w:t xml:space="preserve">адания на </w:t>
      </w:r>
      <w:r w:rsidRPr="00CB182E">
        <w:rPr>
          <w:rFonts w:ascii="Times New Roman" w:hAnsi="Times New Roman"/>
          <w:b w:val="0"/>
          <w:sz w:val="24"/>
          <w:szCs w:val="24"/>
        </w:rPr>
        <w:t xml:space="preserve">выполнение проекта планировки территории </w:t>
      </w:r>
      <w:r w:rsidR="004D0597" w:rsidRPr="00CB182E">
        <w:rPr>
          <w:rFonts w:ascii="Times New Roman" w:hAnsi="Times New Roman"/>
          <w:b w:val="0"/>
          <w:sz w:val="24"/>
          <w:szCs w:val="24"/>
        </w:rPr>
        <w:t>проектирование объект</w:t>
      </w:r>
      <w:r w:rsidR="00BA7F65" w:rsidRPr="00CB182E">
        <w:rPr>
          <w:rFonts w:ascii="Times New Roman" w:hAnsi="Times New Roman"/>
          <w:b w:val="0"/>
          <w:sz w:val="24"/>
          <w:szCs w:val="24"/>
        </w:rPr>
        <w:t>а</w:t>
      </w:r>
      <w:r w:rsidRPr="00CB182E">
        <w:rPr>
          <w:rFonts w:ascii="Times New Roman" w:hAnsi="Times New Roman"/>
          <w:b w:val="0"/>
          <w:sz w:val="24"/>
          <w:szCs w:val="24"/>
        </w:rPr>
        <w:t xml:space="preserve"> </w:t>
      </w:r>
      <w:r w:rsidR="00A77C19" w:rsidRPr="00CB182E">
        <w:rPr>
          <w:rFonts w:ascii="Times New Roman" w:hAnsi="Times New Roman"/>
          <w:b w:val="0"/>
          <w:sz w:val="24"/>
          <w:szCs w:val="24"/>
        </w:rPr>
        <w:t>4589П «Газопровод от сетей ООО «СВГК – УПН «Радаевская» в границах сельского поселения Сергиевск и сельского поселения Светлодольск муниципального района Сергиевский</w:t>
      </w:r>
      <w:r w:rsidR="00BC39E1" w:rsidRPr="00CB182E">
        <w:rPr>
          <w:rFonts w:ascii="Times New Roman" w:hAnsi="Times New Roman"/>
          <w:b w:val="0"/>
          <w:sz w:val="24"/>
          <w:szCs w:val="24"/>
        </w:rPr>
        <w:t xml:space="preserve"> Самарской области</w:t>
      </w:r>
      <w:r w:rsidR="004D0597" w:rsidRPr="00CB182E">
        <w:rPr>
          <w:rFonts w:ascii="Times New Roman" w:hAnsi="Times New Roman"/>
          <w:b w:val="0"/>
          <w:sz w:val="24"/>
          <w:szCs w:val="24"/>
        </w:rPr>
        <w:t xml:space="preserve">, </w:t>
      </w:r>
      <w:r w:rsidR="00BC39E1" w:rsidRPr="00CB182E">
        <w:rPr>
          <w:rFonts w:ascii="Times New Roman" w:hAnsi="Times New Roman"/>
          <w:b w:val="0"/>
          <w:sz w:val="24"/>
          <w:szCs w:val="24"/>
        </w:rPr>
        <w:t xml:space="preserve">утверждённого Заместителем генерального директора по развитию производства АО «Самаранефтегаз» О.В. Гладуновым в </w:t>
      </w:r>
      <w:r w:rsidR="00F769C1" w:rsidRPr="00CB182E">
        <w:rPr>
          <w:rFonts w:ascii="Times New Roman" w:hAnsi="Times New Roman"/>
          <w:b w:val="0"/>
          <w:sz w:val="24"/>
          <w:szCs w:val="24"/>
        </w:rPr>
        <w:t>20</w:t>
      </w:r>
      <w:r w:rsidR="00CB182E" w:rsidRPr="00CB182E">
        <w:rPr>
          <w:rFonts w:ascii="Times New Roman" w:hAnsi="Times New Roman"/>
          <w:b w:val="0"/>
          <w:sz w:val="24"/>
          <w:szCs w:val="24"/>
        </w:rPr>
        <w:t>17</w:t>
      </w:r>
      <w:r w:rsidR="004D0597" w:rsidRPr="00CB182E">
        <w:rPr>
          <w:rFonts w:ascii="Times New Roman" w:hAnsi="Times New Roman"/>
          <w:b w:val="0"/>
          <w:sz w:val="24"/>
          <w:szCs w:val="24"/>
        </w:rPr>
        <w:t xml:space="preserve"> г.;</w:t>
      </w:r>
    </w:p>
    <w:p w:rsidR="004D0597" w:rsidRPr="00CB182E" w:rsidRDefault="00B074C9" w:rsidP="00CB182E">
      <w:pPr>
        <w:pStyle w:val="a0"/>
        <w:widowControl w:val="0"/>
        <w:numPr>
          <w:ilvl w:val="0"/>
          <w:numId w:val="9"/>
        </w:numPr>
        <w:tabs>
          <w:tab w:val="clear" w:pos="1038"/>
          <w:tab w:val="left" w:pos="851"/>
        </w:tabs>
        <w:ind w:left="0" w:firstLine="709"/>
        <w:rPr>
          <w:rFonts w:ascii="Times New Roman" w:hAnsi="Times New Roman"/>
          <w:sz w:val="24"/>
          <w:szCs w:val="24"/>
        </w:rPr>
      </w:pPr>
      <w:r w:rsidRPr="00CB182E">
        <w:rPr>
          <w:rFonts w:ascii="Times New Roman" w:hAnsi="Times New Roman"/>
          <w:sz w:val="24"/>
          <w:szCs w:val="24"/>
        </w:rPr>
        <w:t>М</w:t>
      </w:r>
      <w:r w:rsidR="004D0597" w:rsidRPr="00CB182E">
        <w:rPr>
          <w:rFonts w:ascii="Times New Roman" w:hAnsi="Times New Roman"/>
          <w:sz w:val="24"/>
          <w:szCs w:val="24"/>
        </w:rPr>
        <w:t xml:space="preserve">атериалов инженерных изысканий, выполненных ООО </w:t>
      </w:r>
      <w:r w:rsidR="00AC015C" w:rsidRPr="00CB182E">
        <w:rPr>
          <w:rFonts w:ascii="Times New Roman" w:hAnsi="Times New Roman"/>
          <w:sz w:val="24"/>
          <w:szCs w:val="24"/>
        </w:rPr>
        <w:t>«СамараНИПИнефть»</w:t>
      </w:r>
      <w:r w:rsidR="004D0597" w:rsidRPr="00CB182E">
        <w:rPr>
          <w:rFonts w:ascii="Times New Roman" w:hAnsi="Times New Roman"/>
          <w:sz w:val="24"/>
          <w:szCs w:val="24"/>
        </w:rPr>
        <w:t xml:space="preserve"> в </w:t>
      </w:r>
      <w:r w:rsidR="0056337D" w:rsidRPr="00CB182E">
        <w:rPr>
          <w:rFonts w:ascii="Times New Roman" w:hAnsi="Times New Roman"/>
          <w:sz w:val="24"/>
          <w:szCs w:val="24"/>
        </w:rPr>
        <w:t>20</w:t>
      </w:r>
      <w:r w:rsidR="00CB182E" w:rsidRPr="00CB182E">
        <w:rPr>
          <w:rFonts w:ascii="Times New Roman" w:hAnsi="Times New Roman"/>
          <w:sz w:val="24"/>
          <w:szCs w:val="24"/>
        </w:rPr>
        <w:t>17</w:t>
      </w:r>
      <w:r w:rsidR="00A02E7B" w:rsidRPr="00CB182E">
        <w:rPr>
          <w:rFonts w:ascii="Times New Roman" w:hAnsi="Times New Roman"/>
          <w:sz w:val="24"/>
          <w:szCs w:val="24"/>
        </w:rPr>
        <w:t xml:space="preserve"> </w:t>
      </w:r>
      <w:r w:rsidR="005A7896" w:rsidRPr="00CB182E">
        <w:rPr>
          <w:rFonts w:ascii="Times New Roman" w:hAnsi="Times New Roman"/>
          <w:sz w:val="24"/>
          <w:szCs w:val="24"/>
        </w:rPr>
        <w:t>г</w:t>
      </w:r>
      <w:r w:rsidR="004D0597" w:rsidRPr="00CB182E">
        <w:rPr>
          <w:rFonts w:ascii="Times New Roman" w:hAnsi="Times New Roman"/>
          <w:sz w:val="24"/>
          <w:szCs w:val="24"/>
        </w:rPr>
        <w:t>.</w:t>
      </w:r>
    </w:p>
    <w:p w:rsidR="004D0597" w:rsidRPr="00CB182E" w:rsidRDefault="00CB182E" w:rsidP="00CB182E">
      <w:pPr>
        <w:pStyle w:val="41"/>
        <w:shd w:val="clear" w:color="auto" w:fill="auto"/>
        <w:spacing w:before="0" w:line="240" w:lineRule="auto"/>
        <w:ind w:firstLine="709"/>
        <w:jc w:val="both"/>
        <w:rPr>
          <w:rFonts w:ascii="Times New Roman" w:eastAsiaTheme="minorHAnsi" w:hAnsi="Times New Roman" w:cs="Times New Roman"/>
          <w:sz w:val="24"/>
          <w:szCs w:val="24"/>
        </w:rPr>
      </w:pPr>
      <w:r w:rsidRPr="00CB182E">
        <w:rPr>
          <w:rFonts w:ascii="Times New Roman" w:hAnsi="Times New Roman" w:cs="Times New Roman"/>
          <w:sz w:val="24"/>
          <w:szCs w:val="24"/>
        </w:rPr>
        <w:t>Документация по внесению изменений в документацию по планировке территории</w:t>
      </w:r>
      <w:r w:rsidR="001D05AC" w:rsidRPr="00CB182E">
        <w:rPr>
          <w:rFonts w:ascii="Times New Roman" w:eastAsiaTheme="minorHAnsi" w:hAnsi="Times New Roman" w:cs="Times New Roman"/>
          <w:sz w:val="24"/>
          <w:szCs w:val="24"/>
        </w:rPr>
        <w:t xml:space="preserve"> подготовлена на основании</w:t>
      </w:r>
      <w:r w:rsidR="004D0597" w:rsidRPr="00CB182E">
        <w:rPr>
          <w:rFonts w:ascii="Times New Roman" w:eastAsiaTheme="minorHAnsi" w:hAnsi="Times New Roman" w:cs="Times New Roman"/>
          <w:sz w:val="24"/>
          <w:szCs w:val="24"/>
        </w:rPr>
        <w:t xml:space="preserve"> следующих документов:</w:t>
      </w:r>
    </w:p>
    <w:p w:rsidR="00B777F4" w:rsidRPr="00CB182E" w:rsidRDefault="00B777F4" w:rsidP="00924627">
      <w:pPr>
        <w:pStyle w:val="41"/>
        <w:numPr>
          <w:ilvl w:val="0"/>
          <w:numId w:val="26"/>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eastAsiaTheme="minorHAnsi" w:hAnsi="Times New Roman" w:cs="Times New Roman"/>
          <w:sz w:val="24"/>
          <w:szCs w:val="24"/>
        </w:rPr>
        <w:t xml:space="preserve">Постановление администрации </w:t>
      </w:r>
      <w:r w:rsidR="000919CC" w:rsidRPr="00CB182E">
        <w:rPr>
          <w:rFonts w:ascii="Times New Roman" w:hAnsi="Times New Roman" w:cs="Times New Roman"/>
          <w:sz w:val="24"/>
          <w:szCs w:val="24"/>
        </w:rPr>
        <w:t>муниципального района Сергиевский</w:t>
      </w:r>
      <w:r w:rsidRPr="00CB182E">
        <w:rPr>
          <w:rFonts w:ascii="Times New Roman" w:eastAsiaTheme="minorHAnsi" w:hAnsi="Times New Roman" w:cs="Times New Roman"/>
          <w:sz w:val="24"/>
          <w:szCs w:val="24"/>
        </w:rPr>
        <w:t xml:space="preserve"> Самарской области № </w:t>
      </w:r>
      <w:r w:rsidR="000919CC">
        <w:rPr>
          <w:rFonts w:ascii="Times New Roman" w:eastAsiaTheme="minorHAnsi" w:hAnsi="Times New Roman" w:cs="Times New Roman"/>
          <w:sz w:val="24"/>
          <w:szCs w:val="24"/>
        </w:rPr>
        <w:t>972</w:t>
      </w:r>
      <w:r w:rsidRPr="00CB182E">
        <w:rPr>
          <w:rFonts w:ascii="Times New Roman" w:eastAsiaTheme="minorHAnsi" w:hAnsi="Times New Roman" w:cs="Times New Roman"/>
          <w:sz w:val="24"/>
          <w:szCs w:val="24"/>
        </w:rPr>
        <w:t xml:space="preserve"> от 0</w:t>
      </w:r>
      <w:r w:rsidR="000919CC">
        <w:rPr>
          <w:rFonts w:ascii="Times New Roman" w:eastAsiaTheme="minorHAnsi" w:hAnsi="Times New Roman" w:cs="Times New Roman"/>
          <w:sz w:val="24"/>
          <w:szCs w:val="24"/>
        </w:rPr>
        <w:t>2</w:t>
      </w:r>
      <w:r w:rsidRPr="00CB182E">
        <w:rPr>
          <w:rFonts w:ascii="Times New Roman" w:eastAsiaTheme="minorHAnsi" w:hAnsi="Times New Roman" w:cs="Times New Roman"/>
          <w:sz w:val="24"/>
          <w:szCs w:val="24"/>
        </w:rPr>
        <w:t>.</w:t>
      </w:r>
      <w:r w:rsidR="000919CC">
        <w:rPr>
          <w:rFonts w:ascii="Times New Roman" w:eastAsiaTheme="minorHAnsi" w:hAnsi="Times New Roman" w:cs="Times New Roman"/>
          <w:sz w:val="24"/>
          <w:szCs w:val="24"/>
        </w:rPr>
        <w:t>09.2020</w:t>
      </w:r>
      <w:r w:rsidRPr="00CB182E">
        <w:rPr>
          <w:rFonts w:ascii="Times New Roman" w:eastAsiaTheme="minorHAnsi" w:hAnsi="Times New Roman" w:cs="Times New Roman"/>
          <w:sz w:val="24"/>
          <w:szCs w:val="24"/>
        </w:rPr>
        <w:t xml:space="preserve"> г. о подготовке</w:t>
      </w:r>
      <w:r w:rsidR="0056337D" w:rsidRPr="00CB182E">
        <w:rPr>
          <w:rFonts w:ascii="Times New Roman" w:eastAsiaTheme="minorHAnsi" w:hAnsi="Times New Roman" w:cs="Times New Roman"/>
          <w:sz w:val="24"/>
          <w:szCs w:val="24"/>
        </w:rPr>
        <w:t xml:space="preserve"> </w:t>
      </w:r>
      <w:r w:rsidR="000919CC">
        <w:rPr>
          <w:rFonts w:ascii="Times New Roman" w:eastAsiaTheme="minorHAnsi" w:hAnsi="Times New Roman" w:cs="Times New Roman"/>
          <w:sz w:val="24"/>
          <w:szCs w:val="24"/>
        </w:rPr>
        <w:t>изменений</w:t>
      </w:r>
      <w:r w:rsidR="0056337D" w:rsidRPr="00CB182E">
        <w:rPr>
          <w:rFonts w:ascii="Times New Roman" w:eastAsiaTheme="minorHAnsi" w:hAnsi="Times New Roman" w:cs="Times New Roman"/>
          <w:sz w:val="24"/>
          <w:szCs w:val="24"/>
        </w:rPr>
        <w:t xml:space="preserve"> </w:t>
      </w:r>
      <w:r w:rsidR="000919CC">
        <w:rPr>
          <w:rFonts w:ascii="Times New Roman" w:eastAsiaTheme="minorHAnsi" w:hAnsi="Times New Roman" w:cs="Times New Roman"/>
          <w:sz w:val="24"/>
          <w:szCs w:val="24"/>
        </w:rPr>
        <w:t>в</w:t>
      </w:r>
      <w:r w:rsidRPr="00CB182E">
        <w:rPr>
          <w:rFonts w:ascii="Times New Roman" w:eastAsiaTheme="minorHAnsi" w:hAnsi="Times New Roman" w:cs="Times New Roman"/>
          <w:sz w:val="24"/>
          <w:szCs w:val="24"/>
        </w:rPr>
        <w:t xml:space="preserve"> </w:t>
      </w:r>
      <w:r w:rsidR="000919CC">
        <w:rPr>
          <w:rFonts w:ascii="Times New Roman" w:hAnsi="Times New Roman" w:cs="Times New Roman"/>
          <w:sz w:val="24"/>
          <w:szCs w:val="24"/>
        </w:rPr>
        <w:t>проект</w:t>
      </w:r>
      <w:r w:rsidRPr="00CB182E">
        <w:rPr>
          <w:rFonts w:ascii="Times New Roman" w:hAnsi="Times New Roman" w:cs="Times New Roman"/>
          <w:sz w:val="24"/>
          <w:szCs w:val="24"/>
        </w:rPr>
        <w:t xml:space="preserve"> планировки и проект</w:t>
      </w:r>
      <w:r w:rsidR="00564F52">
        <w:rPr>
          <w:rFonts w:ascii="Times New Roman" w:hAnsi="Times New Roman" w:cs="Times New Roman"/>
          <w:sz w:val="24"/>
          <w:szCs w:val="24"/>
        </w:rPr>
        <w:t xml:space="preserve"> </w:t>
      </w:r>
      <w:r w:rsidRPr="00CB182E">
        <w:rPr>
          <w:rFonts w:ascii="Times New Roman" w:hAnsi="Times New Roman" w:cs="Times New Roman"/>
          <w:sz w:val="24"/>
          <w:szCs w:val="24"/>
        </w:rPr>
        <w:t xml:space="preserve">межевания территории объекта АО «Самаранефтегаз»: </w:t>
      </w:r>
      <w:r w:rsidR="00564F52" w:rsidRPr="00564F52">
        <w:rPr>
          <w:rFonts w:ascii="Times New Roman" w:hAnsi="Times New Roman" w:cs="Times New Roman"/>
          <w:sz w:val="24"/>
          <w:szCs w:val="24"/>
        </w:rPr>
        <w:t xml:space="preserve">4589П «Газопровод от сетей </w:t>
      </w:r>
      <w:r w:rsidR="00564F52">
        <w:rPr>
          <w:rFonts w:ascii="Times New Roman" w:hAnsi="Times New Roman" w:cs="Times New Roman"/>
          <w:sz w:val="24"/>
          <w:szCs w:val="24"/>
        </w:rPr>
        <w:br/>
      </w:r>
      <w:r w:rsidR="00564F52" w:rsidRPr="00564F52">
        <w:rPr>
          <w:rFonts w:ascii="Times New Roman" w:hAnsi="Times New Roman" w:cs="Times New Roman"/>
          <w:sz w:val="24"/>
          <w:szCs w:val="24"/>
        </w:rPr>
        <w:t>ООО «СВГК – УПН «Радаевская» в границах сельского поселения Сергиевск и сельского поселения Светлодольск муниципального района Сергиевский</w:t>
      </w:r>
      <w:r w:rsidRPr="00CB182E">
        <w:rPr>
          <w:rFonts w:ascii="Times New Roman" w:hAnsi="Times New Roman" w:cs="Times New Roman"/>
          <w:sz w:val="24"/>
          <w:szCs w:val="24"/>
        </w:rPr>
        <w:t xml:space="preserve"> Самарской области;</w:t>
      </w:r>
    </w:p>
    <w:p w:rsidR="00C5262D" w:rsidRPr="00CB182E" w:rsidRDefault="00C5262D" w:rsidP="00CB182E">
      <w:pPr>
        <w:pStyle w:val="af6"/>
        <w:widowControl w:val="0"/>
        <w:numPr>
          <w:ilvl w:val="0"/>
          <w:numId w:val="13"/>
        </w:numPr>
        <w:tabs>
          <w:tab w:val="left" w:pos="851"/>
        </w:tabs>
        <w:suppressAutoHyphens w:val="0"/>
        <w:spacing w:after="0" w:line="240" w:lineRule="auto"/>
        <w:ind w:left="0" w:firstLine="709"/>
        <w:jc w:val="both"/>
        <w:rPr>
          <w:rFonts w:ascii="Times New Roman" w:eastAsiaTheme="minorHAnsi" w:hAnsi="Times New Roman" w:cs="Times New Roman"/>
          <w:sz w:val="24"/>
          <w:szCs w:val="24"/>
        </w:rPr>
      </w:pPr>
      <w:r w:rsidRPr="00CB182E">
        <w:rPr>
          <w:rFonts w:ascii="Times New Roman" w:hAnsi="Times New Roman" w:cs="Times New Roman"/>
          <w:sz w:val="24"/>
          <w:szCs w:val="24"/>
        </w:rPr>
        <w:t>Схем</w:t>
      </w:r>
      <w:r w:rsidR="00347D16" w:rsidRPr="00CB182E">
        <w:rPr>
          <w:rFonts w:ascii="Times New Roman" w:hAnsi="Times New Roman" w:cs="Times New Roman"/>
          <w:sz w:val="24"/>
          <w:szCs w:val="24"/>
        </w:rPr>
        <w:t>ы</w:t>
      </w:r>
      <w:r w:rsidRPr="00CB182E">
        <w:rPr>
          <w:rFonts w:ascii="Times New Roman" w:hAnsi="Times New Roman" w:cs="Times New Roman"/>
          <w:sz w:val="24"/>
          <w:szCs w:val="24"/>
        </w:rPr>
        <w:t xml:space="preserve"> территориального планирования </w:t>
      </w:r>
      <w:r w:rsidR="00183D34" w:rsidRPr="00CB182E">
        <w:rPr>
          <w:rFonts w:ascii="Times New Roman" w:hAnsi="Times New Roman" w:cs="Times New Roman"/>
          <w:sz w:val="24"/>
          <w:szCs w:val="24"/>
        </w:rPr>
        <w:t xml:space="preserve">муниципального района </w:t>
      </w:r>
      <w:r w:rsidR="00564F52" w:rsidRPr="00564F52">
        <w:rPr>
          <w:rFonts w:ascii="Times New Roman" w:hAnsi="Times New Roman" w:cs="Times New Roman"/>
          <w:sz w:val="24"/>
          <w:szCs w:val="24"/>
        </w:rPr>
        <w:t>Сергиевский</w:t>
      </w:r>
      <w:r w:rsidRPr="00CB182E">
        <w:rPr>
          <w:rFonts w:ascii="Times New Roman" w:hAnsi="Times New Roman" w:cs="Times New Roman"/>
          <w:sz w:val="24"/>
          <w:szCs w:val="24"/>
        </w:rPr>
        <w:t>;</w:t>
      </w:r>
    </w:p>
    <w:p w:rsidR="006F737C" w:rsidRPr="00CB182E" w:rsidRDefault="00F93BCD" w:rsidP="00CB182E">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eastAsiaTheme="minorHAnsi" w:hAnsi="Times New Roman" w:cs="Times New Roman"/>
          <w:sz w:val="24"/>
          <w:szCs w:val="24"/>
        </w:rPr>
        <w:t xml:space="preserve">Карты градостроительного зонирования </w:t>
      </w:r>
      <w:r w:rsidR="00FC2E94" w:rsidRPr="00CB182E">
        <w:rPr>
          <w:rFonts w:ascii="Times New Roman" w:hAnsi="Times New Roman" w:cs="Times New Roman"/>
          <w:sz w:val="24"/>
          <w:szCs w:val="24"/>
        </w:rPr>
        <w:t xml:space="preserve">сельского поселения </w:t>
      </w:r>
      <w:r w:rsidR="00564F52" w:rsidRPr="00564F52">
        <w:rPr>
          <w:rFonts w:ascii="Times New Roman" w:hAnsi="Times New Roman" w:cs="Times New Roman"/>
          <w:sz w:val="24"/>
          <w:szCs w:val="24"/>
        </w:rPr>
        <w:t>Сергиевск и сельского поселения Светлодольск муниципального района Сергиевский</w:t>
      </w:r>
      <w:r w:rsidRPr="00CB182E">
        <w:rPr>
          <w:rFonts w:ascii="Times New Roman" w:eastAsiaTheme="minorHAnsi" w:hAnsi="Times New Roman" w:cs="Times New Roman"/>
          <w:sz w:val="24"/>
          <w:szCs w:val="24"/>
        </w:rPr>
        <w:t xml:space="preserve"> Самарской области</w:t>
      </w:r>
      <w:r w:rsidR="001D05AC" w:rsidRPr="00CB182E">
        <w:rPr>
          <w:rFonts w:ascii="Times New Roman" w:eastAsiaTheme="minorHAnsi" w:hAnsi="Times New Roman" w:cs="Times New Roman"/>
          <w:sz w:val="24"/>
          <w:szCs w:val="24"/>
        </w:rPr>
        <w:t>;</w:t>
      </w:r>
    </w:p>
    <w:p w:rsidR="004D0597" w:rsidRPr="00CB182E" w:rsidRDefault="009D6948" w:rsidP="00CB182E">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eastAsiaTheme="minorHAnsi" w:hAnsi="Times New Roman" w:cs="Times New Roman"/>
          <w:sz w:val="24"/>
          <w:szCs w:val="24"/>
        </w:rPr>
        <w:t>Градостроительный кодекс Российской Федерации от 29.12.2004</w:t>
      </w:r>
      <w:r w:rsidR="002F4898" w:rsidRPr="00CB182E">
        <w:rPr>
          <w:rFonts w:ascii="Times New Roman" w:eastAsiaTheme="minorHAnsi" w:hAnsi="Times New Roman" w:cs="Times New Roman"/>
          <w:sz w:val="24"/>
          <w:szCs w:val="24"/>
        </w:rPr>
        <w:t xml:space="preserve"> г.</w:t>
      </w:r>
      <w:r w:rsidRPr="00CB182E">
        <w:rPr>
          <w:rFonts w:ascii="Times New Roman" w:eastAsiaTheme="minorHAnsi" w:hAnsi="Times New Roman" w:cs="Times New Roman"/>
          <w:sz w:val="24"/>
          <w:szCs w:val="24"/>
        </w:rPr>
        <w:t xml:space="preserve"> </w:t>
      </w:r>
      <w:r w:rsidR="001F0B74" w:rsidRPr="00CB182E">
        <w:rPr>
          <w:rFonts w:ascii="Times New Roman" w:eastAsiaTheme="minorHAnsi" w:hAnsi="Times New Roman" w:cs="Times New Roman"/>
          <w:sz w:val="24"/>
          <w:szCs w:val="24"/>
        </w:rPr>
        <w:t>№</w:t>
      </w:r>
      <w:r w:rsidRPr="00CB182E">
        <w:rPr>
          <w:rFonts w:ascii="Times New Roman" w:eastAsiaTheme="minorHAnsi" w:hAnsi="Times New Roman" w:cs="Times New Roman"/>
          <w:sz w:val="24"/>
          <w:szCs w:val="24"/>
        </w:rPr>
        <w:t xml:space="preserve"> 190-ФЗ</w:t>
      </w:r>
      <w:r w:rsidR="004D0597" w:rsidRPr="00CB182E">
        <w:rPr>
          <w:rFonts w:ascii="Times New Roman" w:eastAsiaTheme="minorHAnsi" w:hAnsi="Times New Roman" w:cs="Times New Roman"/>
          <w:sz w:val="24"/>
          <w:szCs w:val="24"/>
        </w:rPr>
        <w:t>;</w:t>
      </w:r>
    </w:p>
    <w:p w:rsidR="004D0597" w:rsidRPr="00CB182E" w:rsidRDefault="00A17029" w:rsidP="00CB182E">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eastAsiaTheme="minorHAnsi" w:hAnsi="Times New Roman" w:cs="Times New Roman"/>
          <w:sz w:val="24"/>
          <w:szCs w:val="24"/>
        </w:rPr>
        <w:t>Земельный кодекс Российской Федерации от 25.10.2001</w:t>
      </w:r>
      <w:r w:rsidR="002F4898" w:rsidRPr="00CB182E">
        <w:rPr>
          <w:rFonts w:ascii="Times New Roman" w:eastAsiaTheme="minorHAnsi" w:hAnsi="Times New Roman" w:cs="Times New Roman"/>
          <w:sz w:val="24"/>
          <w:szCs w:val="24"/>
        </w:rPr>
        <w:t xml:space="preserve"> г.</w:t>
      </w:r>
      <w:r w:rsidRPr="00CB182E">
        <w:rPr>
          <w:rFonts w:ascii="Times New Roman" w:eastAsiaTheme="minorHAnsi" w:hAnsi="Times New Roman" w:cs="Times New Roman"/>
          <w:sz w:val="24"/>
          <w:szCs w:val="24"/>
        </w:rPr>
        <w:t xml:space="preserve"> </w:t>
      </w:r>
      <w:r w:rsidR="001F0B74" w:rsidRPr="00CB182E">
        <w:rPr>
          <w:rFonts w:ascii="Times New Roman" w:eastAsiaTheme="minorHAnsi" w:hAnsi="Times New Roman" w:cs="Times New Roman"/>
          <w:sz w:val="24"/>
          <w:szCs w:val="24"/>
        </w:rPr>
        <w:t>№</w:t>
      </w:r>
      <w:r w:rsidRPr="00CB182E">
        <w:rPr>
          <w:rFonts w:ascii="Times New Roman" w:eastAsiaTheme="minorHAnsi" w:hAnsi="Times New Roman" w:cs="Times New Roman"/>
          <w:sz w:val="24"/>
          <w:szCs w:val="24"/>
        </w:rPr>
        <w:t xml:space="preserve"> 136-ФЗ</w:t>
      </w:r>
      <w:r w:rsidR="004D0597" w:rsidRPr="00CB182E">
        <w:rPr>
          <w:rFonts w:ascii="Times New Roman" w:eastAsiaTheme="minorHAnsi" w:hAnsi="Times New Roman" w:cs="Times New Roman"/>
          <w:sz w:val="24"/>
          <w:szCs w:val="24"/>
        </w:rPr>
        <w:t>;</w:t>
      </w:r>
    </w:p>
    <w:p w:rsidR="006F737C" w:rsidRPr="00CB182E" w:rsidRDefault="002F4898" w:rsidP="00CB182E">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hAnsi="Times New Roman" w:cs="Times New Roman"/>
          <w:sz w:val="24"/>
          <w:szCs w:val="24"/>
        </w:rPr>
        <w:t>Постановление Правительства РФ от 26.07.2017 г. № 884 (ред. от 08.08.2019 г.)</w:t>
      </w:r>
      <w:r w:rsidR="006F737C" w:rsidRPr="00CB182E">
        <w:rPr>
          <w:rFonts w:ascii="Times New Roman" w:hAnsi="Times New Roman" w:cs="Times New Roman"/>
          <w:sz w:val="24"/>
          <w:szCs w:val="24"/>
        </w:rPr>
        <w:t>;</w:t>
      </w:r>
    </w:p>
    <w:p w:rsidR="006F737C" w:rsidRPr="00CB182E" w:rsidRDefault="006F737C" w:rsidP="00CB182E">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CB182E">
        <w:rPr>
          <w:rFonts w:ascii="Times New Roman" w:eastAsiaTheme="minorHAnsi" w:hAnsi="Times New Roman" w:cs="Times New Roman"/>
          <w:sz w:val="24"/>
          <w:szCs w:val="24"/>
        </w:rPr>
        <w:t>Постановление Правительства РФ от 12.05.2017</w:t>
      </w:r>
      <w:r w:rsidR="002F4898" w:rsidRPr="00CB182E">
        <w:rPr>
          <w:rFonts w:ascii="Times New Roman" w:eastAsiaTheme="minorHAnsi" w:hAnsi="Times New Roman" w:cs="Times New Roman"/>
          <w:sz w:val="24"/>
          <w:szCs w:val="24"/>
        </w:rPr>
        <w:t xml:space="preserve"> г.</w:t>
      </w:r>
      <w:r w:rsidRPr="00CB182E">
        <w:rPr>
          <w:rFonts w:ascii="Times New Roman" w:eastAsiaTheme="minorHAnsi" w:hAnsi="Times New Roman" w:cs="Times New Roman"/>
          <w:sz w:val="24"/>
          <w:szCs w:val="24"/>
        </w:rPr>
        <w:t xml:space="preserve"> </w:t>
      </w:r>
      <w:r w:rsidR="001F0B74" w:rsidRPr="00CB182E">
        <w:rPr>
          <w:rFonts w:ascii="Times New Roman" w:eastAsiaTheme="minorHAnsi" w:hAnsi="Times New Roman" w:cs="Times New Roman"/>
          <w:sz w:val="24"/>
          <w:szCs w:val="24"/>
        </w:rPr>
        <w:t>№</w:t>
      </w:r>
      <w:r w:rsidRPr="00CB182E">
        <w:rPr>
          <w:rFonts w:ascii="Times New Roman" w:eastAsiaTheme="minorHAnsi" w:hAnsi="Times New Roman" w:cs="Times New Roman"/>
          <w:sz w:val="24"/>
          <w:szCs w:val="24"/>
        </w:rPr>
        <w:t xml:space="preserve"> 564 </w:t>
      </w:r>
      <w:r w:rsidR="00391F66" w:rsidRPr="00CB182E">
        <w:rPr>
          <w:rFonts w:ascii="Times New Roman" w:eastAsiaTheme="minorHAnsi" w:hAnsi="Times New Roman" w:cs="Times New Roman"/>
          <w:sz w:val="24"/>
          <w:szCs w:val="24"/>
        </w:rPr>
        <w:t>«</w:t>
      </w:r>
      <w:r w:rsidRPr="00CB182E">
        <w:rPr>
          <w:rFonts w:ascii="Times New Roman" w:eastAsiaTheme="minorHAnsi"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391F66" w:rsidRPr="00CB182E">
        <w:rPr>
          <w:rFonts w:ascii="Times New Roman" w:eastAsiaTheme="minorHAnsi" w:hAnsi="Times New Roman" w:cs="Times New Roman"/>
          <w:sz w:val="24"/>
          <w:szCs w:val="24"/>
        </w:rPr>
        <w:t>».</w:t>
      </w:r>
    </w:p>
    <w:p w:rsidR="00DE6A53" w:rsidRPr="00CB182E" w:rsidRDefault="004D0597" w:rsidP="00CB182E">
      <w:pPr>
        <w:widowControl w:val="0"/>
        <w:tabs>
          <w:tab w:val="right" w:leader="dot" w:pos="9072"/>
        </w:tabs>
        <w:suppressAutoHyphens w:val="0"/>
        <w:ind w:firstLine="709"/>
        <w:jc w:val="both"/>
      </w:pPr>
      <w:r w:rsidRPr="00CB182E">
        <w:t xml:space="preserve">Заказчик – </w:t>
      </w:r>
      <w:r w:rsidR="00F93BCD" w:rsidRPr="00CB182E">
        <w:t>АО «Самаранефтегаз»</w:t>
      </w:r>
      <w:r w:rsidRPr="00CB182E">
        <w:t>.</w:t>
      </w:r>
    </w:p>
    <w:p w:rsidR="00302C48" w:rsidRPr="00EB72B4" w:rsidRDefault="00F100B3" w:rsidP="002246BF">
      <w:pPr>
        <w:tabs>
          <w:tab w:val="right" w:leader="dot" w:pos="9072"/>
        </w:tabs>
        <w:ind w:firstLine="709"/>
        <w:jc w:val="both"/>
      </w:pPr>
      <w:r>
        <w:br w:type="page"/>
      </w: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Default="007A5E54"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2246BF" w:rsidRDefault="00302C48" w:rsidP="00302C48">
      <w:pPr>
        <w:tabs>
          <w:tab w:val="right" w:leader="dot" w:pos="9072"/>
        </w:tabs>
        <w:spacing w:line="360" w:lineRule="auto"/>
        <w:jc w:val="center"/>
        <w:rPr>
          <w:b/>
        </w:rPr>
      </w:pPr>
      <w:r>
        <w:rPr>
          <w:b/>
        </w:rPr>
        <w:t>Р</w:t>
      </w:r>
      <w:r w:rsidRPr="004D61C0">
        <w:rPr>
          <w:b/>
        </w:rPr>
        <w:t xml:space="preserve">аздел 1 </w:t>
      </w:r>
      <w:r>
        <w:rPr>
          <w:b/>
        </w:rPr>
        <w:t>«</w:t>
      </w:r>
      <w:r w:rsidRPr="004D61C0">
        <w:rPr>
          <w:b/>
        </w:rPr>
        <w:t>Проект планировки территории. Графическая часть</w:t>
      </w:r>
      <w:r>
        <w:rPr>
          <w:b/>
        </w:rPr>
        <w:t>»</w:t>
      </w:r>
    </w:p>
    <w:p w:rsidR="00302C48" w:rsidRDefault="00302C48" w:rsidP="00302C48">
      <w:pPr>
        <w:tabs>
          <w:tab w:val="right" w:leader="dot" w:pos="9072"/>
        </w:tabs>
        <w:spacing w:line="360" w:lineRule="auto"/>
        <w:jc w:val="center"/>
        <w:rPr>
          <w:b/>
        </w:rPr>
      </w:pPr>
      <w:r>
        <w:rPr>
          <w:b/>
        </w:rPr>
        <w:br w:type="page"/>
      </w: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2246BF" w:rsidRDefault="0094762A" w:rsidP="00F100B3">
      <w:pPr>
        <w:tabs>
          <w:tab w:val="right" w:leader="dot" w:pos="9072"/>
        </w:tabs>
        <w:spacing w:line="360" w:lineRule="auto"/>
        <w:jc w:val="center"/>
        <w:rPr>
          <w:b/>
        </w:rPr>
      </w:pPr>
      <w:r>
        <w:rPr>
          <w:b/>
        </w:rPr>
        <w:t>Р</w:t>
      </w:r>
      <w:r w:rsidRPr="004D61C0">
        <w:rPr>
          <w:b/>
        </w:rPr>
        <w:t xml:space="preserve">аздел 2 </w:t>
      </w:r>
      <w:r w:rsidR="00F100B3">
        <w:rPr>
          <w:b/>
        </w:rPr>
        <w:t>«</w:t>
      </w:r>
      <w:r w:rsidRPr="004D61C0">
        <w:rPr>
          <w:b/>
        </w:rPr>
        <w:t>Положение о размещении линейных объектов</w:t>
      </w:r>
      <w:r w:rsidR="00F100B3">
        <w:rPr>
          <w:b/>
        </w:rPr>
        <w:t>»</w:t>
      </w:r>
    </w:p>
    <w:p w:rsidR="00F100B3" w:rsidRDefault="00F100B3" w:rsidP="00F100B3">
      <w:pPr>
        <w:tabs>
          <w:tab w:val="right" w:leader="dot" w:pos="9072"/>
        </w:tabs>
        <w:spacing w:line="360" w:lineRule="auto"/>
        <w:jc w:val="center"/>
        <w:rPr>
          <w:b/>
        </w:rPr>
      </w:pPr>
      <w:r>
        <w:rPr>
          <w:b/>
        </w:rPr>
        <w:br w:type="page"/>
      </w:r>
    </w:p>
    <w:p w:rsidR="0094762A" w:rsidRPr="00B37131" w:rsidRDefault="00B37131" w:rsidP="003C3997">
      <w:pPr>
        <w:tabs>
          <w:tab w:val="right" w:leader="dot" w:pos="9072"/>
        </w:tabs>
        <w:jc w:val="center"/>
        <w:rPr>
          <w:b/>
        </w:rPr>
      </w:pPr>
      <w:r w:rsidRPr="00B37131">
        <w:rPr>
          <w:b/>
        </w:rPr>
        <w:lastRenderedPageBreak/>
        <w:t>2</w:t>
      </w:r>
      <w:r w:rsidR="00B81828">
        <w:rPr>
          <w:b/>
        </w:rPr>
        <w:t>.1</w:t>
      </w:r>
      <w:r w:rsidRPr="00B37131">
        <w:rPr>
          <w:b/>
        </w:rPr>
        <w:t xml:space="preserve"> Наименование, </w:t>
      </w:r>
      <w:r w:rsidR="00FD2649" w:rsidRPr="00FD2649">
        <w:rPr>
          <w:b/>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p w:rsidR="00D42A3A" w:rsidRPr="00A33A5D" w:rsidRDefault="00D42A3A" w:rsidP="000C0D70">
      <w:pPr>
        <w:pStyle w:val="afb"/>
        <w:spacing w:before="0"/>
        <w:ind w:firstLine="0"/>
        <w:jc w:val="center"/>
        <w:rPr>
          <w:rFonts w:ascii="Times New Roman" w:hAnsi="Times New Roman"/>
          <w:sz w:val="24"/>
          <w:szCs w:val="24"/>
        </w:rPr>
      </w:pPr>
    </w:p>
    <w:p w:rsidR="0094762A" w:rsidRDefault="00437BBA" w:rsidP="003C3997">
      <w:pPr>
        <w:pStyle w:val="afb"/>
        <w:spacing w:before="0"/>
        <w:ind w:firstLine="0"/>
        <w:jc w:val="center"/>
        <w:rPr>
          <w:rFonts w:ascii="Times New Roman" w:hAnsi="Times New Roman"/>
          <w:b/>
          <w:sz w:val="24"/>
          <w:szCs w:val="24"/>
        </w:rPr>
      </w:pPr>
      <w:r w:rsidRPr="00437BBA">
        <w:rPr>
          <w:rFonts w:ascii="Times New Roman" w:hAnsi="Times New Roman"/>
          <w:b/>
          <w:sz w:val="24"/>
          <w:szCs w:val="24"/>
        </w:rPr>
        <w:t>2.1</w:t>
      </w:r>
      <w:r w:rsidR="00B81828">
        <w:rPr>
          <w:rFonts w:ascii="Times New Roman" w:hAnsi="Times New Roman"/>
          <w:b/>
          <w:sz w:val="24"/>
          <w:szCs w:val="24"/>
        </w:rPr>
        <w:t>.1</w:t>
      </w:r>
      <w:r w:rsidRPr="00437BBA">
        <w:rPr>
          <w:rFonts w:ascii="Times New Roman" w:hAnsi="Times New Roman"/>
          <w:b/>
          <w:sz w:val="24"/>
          <w:szCs w:val="24"/>
        </w:rPr>
        <w:t xml:space="preserve"> </w:t>
      </w:r>
      <w:r w:rsidRPr="00B37131">
        <w:rPr>
          <w:rFonts w:ascii="Times New Roman" w:hAnsi="Times New Roman"/>
          <w:b/>
          <w:sz w:val="24"/>
          <w:szCs w:val="24"/>
        </w:rPr>
        <w:t>Н</w:t>
      </w:r>
      <w:r>
        <w:rPr>
          <w:rFonts w:ascii="Times New Roman" w:hAnsi="Times New Roman"/>
          <w:b/>
          <w:sz w:val="24"/>
          <w:szCs w:val="24"/>
        </w:rPr>
        <w:t>аименование объекта</w:t>
      </w:r>
    </w:p>
    <w:p w:rsidR="005A7896" w:rsidRPr="00A33A5D" w:rsidRDefault="005A7896" w:rsidP="003C3997">
      <w:pPr>
        <w:pStyle w:val="afb"/>
        <w:spacing w:before="0"/>
        <w:ind w:firstLine="0"/>
        <w:jc w:val="center"/>
        <w:rPr>
          <w:rFonts w:ascii="Times New Roman" w:hAnsi="Times New Roman"/>
          <w:sz w:val="24"/>
          <w:szCs w:val="24"/>
        </w:rPr>
      </w:pPr>
    </w:p>
    <w:p w:rsidR="00437BBA" w:rsidRPr="0028613A" w:rsidRDefault="007070B4" w:rsidP="00B043E2">
      <w:pPr>
        <w:pStyle w:val="afb"/>
        <w:ind w:firstLine="709"/>
        <w:rPr>
          <w:rFonts w:ascii="Times New Roman" w:hAnsi="Times New Roman"/>
          <w:sz w:val="24"/>
          <w:szCs w:val="24"/>
        </w:rPr>
      </w:pPr>
      <w:r w:rsidRPr="007070B4">
        <w:rPr>
          <w:rFonts w:ascii="Times New Roman" w:hAnsi="Times New Roman"/>
          <w:sz w:val="24"/>
          <w:szCs w:val="24"/>
        </w:rPr>
        <w:t>4589П «Газопровод от сетей ООО «СВГК – УПН «Радаевская»</w:t>
      </w:r>
      <w:r w:rsidR="00B51302" w:rsidRPr="0028613A">
        <w:rPr>
          <w:rFonts w:ascii="Times New Roman" w:hAnsi="Times New Roman"/>
          <w:sz w:val="24"/>
          <w:szCs w:val="24"/>
        </w:rPr>
        <w:t>.</w:t>
      </w:r>
    </w:p>
    <w:p w:rsidR="00437BBA" w:rsidRPr="00437BBA" w:rsidRDefault="00437BBA" w:rsidP="00EA7070">
      <w:pPr>
        <w:pStyle w:val="afb"/>
        <w:spacing w:before="0"/>
        <w:ind w:firstLine="0"/>
        <w:jc w:val="center"/>
        <w:rPr>
          <w:rFonts w:ascii="Times New Roman" w:hAnsi="Times New Roman"/>
          <w:sz w:val="24"/>
          <w:szCs w:val="24"/>
        </w:rPr>
      </w:pPr>
    </w:p>
    <w:p w:rsidR="0094762A" w:rsidRDefault="00437BBA" w:rsidP="003C3997">
      <w:pPr>
        <w:pStyle w:val="afb"/>
        <w:spacing w:before="0"/>
        <w:ind w:firstLine="0"/>
        <w:jc w:val="center"/>
        <w:rPr>
          <w:rFonts w:ascii="Times New Roman" w:hAnsi="Times New Roman"/>
          <w:b/>
          <w:sz w:val="24"/>
          <w:szCs w:val="24"/>
        </w:rPr>
      </w:pPr>
      <w:r w:rsidRPr="00DA5B2C">
        <w:rPr>
          <w:rFonts w:ascii="Times New Roman" w:hAnsi="Times New Roman"/>
          <w:b/>
          <w:sz w:val="24"/>
          <w:szCs w:val="24"/>
        </w:rPr>
        <w:t>2.</w:t>
      </w:r>
      <w:r w:rsidR="00B81828" w:rsidRPr="00DA5B2C">
        <w:rPr>
          <w:rFonts w:ascii="Times New Roman" w:hAnsi="Times New Roman"/>
          <w:b/>
          <w:sz w:val="24"/>
          <w:szCs w:val="24"/>
        </w:rPr>
        <w:t>1.</w:t>
      </w:r>
      <w:r w:rsidRPr="00DA5B2C">
        <w:rPr>
          <w:rFonts w:ascii="Times New Roman" w:hAnsi="Times New Roman"/>
          <w:b/>
          <w:sz w:val="24"/>
          <w:szCs w:val="24"/>
        </w:rPr>
        <w:t xml:space="preserve">2 Основные характеристики </w:t>
      </w:r>
      <w:r w:rsidRPr="00B37131">
        <w:rPr>
          <w:rFonts w:ascii="Times New Roman" w:hAnsi="Times New Roman"/>
          <w:b/>
          <w:sz w:val="24"/>
          <w:szCs w:val="24"/>
        </w:rPr>
        <w:t>и назначение планируемых для размещения</w:t>
      </w:r>
      <w:r w:rsidR="00303945">
        <w:rPr>
          <w:rFonts w:ascii="Times New Roman" w:hAnsi="Times New Roman"/>
          <w:b/>
          <w:sz w:val="24"/>
          <w:szCs w:val="24"/>
        </w:rPr>
        <w:t xml:space="preserve"> линейных</w:t>
      </w:r>
      <w:r w:rsidRPr="00B37131">
        <w:rPr>
          <w:rFonts w:ascii="Times New Roman" w:hAnsi="Times New Roman"/>
          <w:b/>
          <w:sz w:val="24"/>
          <w:szCs w:val="24"/>
        </w:rPr>
        <w:t xml:space="preserve"> объектов</w:t>
      </w:r>
    </w:p>
    <w:p w:rsidR="005A7896" w:rsidRPr="00A33A5D" w:rsidRDefault="005A7896" w:rsidP="00A33A5D">
      <w:pPr>
        <w:pStyle w:val="afb"/>
        <w:spacing w:before="0"/>
        <w:ind w:firstLine="0"/>
        <w:jc w:val="center"/>
        <w:rPr>
          <w:rFonts w:ascii="Times New Roman" w:hAnsi="Times New Roman"/>
          <w:sz w:val="24"/>
          <w:szCs w:val="24"/>
        </w:rPr>
      </w:pPr>
    </w:p>
    <w:p w:rsidR="00680FED" w:rsidRPr="00680FED" w:rsidRDefault="00680FED" w:rsidP="00680FED">
      <w:pPr>
        <w:pStyle w:val="afb"/>
        <w:spacing w:before="0"/>
        <w:ind w:firstLine="709"/>
        <w:rPr>
          <w:rFonts w:ascii="Times New Roman" w:hAnsi="Times New Roman"/>
          <w:sz w:val="24"/>
          <w:szCs w:val="24"/>
        </w:rPr>
      </w:pPr>
      <w:r w:rsidRPr="00680FED">
        <w:rPr>
          <w:rFonts w:ascii="Times New Roman" w:hAnsi="Times New Roman"/>
          <w:sz w:val="24"/>
          <w:szCs w:val="24"/>
        </w:rPr>
        <w:t xml:space="preserve">В соответствии с СП 62.13330 газопровод высокого давления относится I категории, газопровод среднего давления относится к </w:t>
      </w:r>
      <w:r w:rsidRPr="00680FED">
        <w:rPr>
          <w:rFonts w:ascii="Times New Roman" w:hAnsi="Times New Roman"/>
          <w:sz w:val="24"/>
          <w:szCs w:val="24"/>
          <w:lang w:val="en-US"/>
        </w:rPr>
        <w:t>III</w:t>
      </w:r>
      <w:r w:rsidRPr="00680FED">
        <w:rPr>
          <w:rFonts w:ascii="Times New Roman" w:hAnsi="Times New Roman"/>
          <w:sz w:val="24"/>
          <w:szCs w:val="24"/>
        </w:rPr>
        <w:t xml:space="preserve"> категории.</w:t>
      </w:r>
    </w:p>
    <w:p w:rsidR="00680FED" w:rsidRPr="00680FED" w:rsidRDefault="00680FED" w:rsidP="00680FED">
      <w:pPr>
        <w:pStyle w:val="afb"/>
        <w:spacing w:before="0"/>
        <w:ind w:firstLine="709"/>
        <w:rPr>
          <w:rFonts w:ascii="Times New Roman" w:hAnsi="Times New Roman"/>
          <w:sz w:val="24"/>
          <w:szCs w:val="24"/>
        </w:rPr>
      </w:pPr>
      <w:r w:rsidRPr="00680FED">
        <w:rPr>
          <w:rFonts w:ascii="Times New Roman" w:hAnsi="Times New Roman"/>
          <w:sz w:val="24"/>
          <w:szCs w:val="24"/>
        </w:rPr>
        <w:t>Протяжённость газопровода:</w:t>
      </w:r>
    </w:p>
    <w:p w:rsidR="00680FED" w:rsidRPr="00680FED" w:rsidRDefault="00680FED" w:rsidP="00924627">
      <w:pPr>
        <w:pStyle w:val="afb"/>
        <w:numPr>
          <w:ilvl w:val="0"/>
          <w:numId w:val="43"/>
        </w:numPr>
        <w:tabs>
          <w:tab w:val="clear" w:pos="2149"/>
          <w:tab w:val="num" w:pos="851"/>
        </w:tabs>
        <w:spacing w:before="0"/>
        <w:ind w:left="0" w:firstLine="709"/>
        <w:rPr>
          <w:rFonts w:ascii="Times New Roman" w:hAnsi="Times New Roman"/>
          <w:sz w:val="24"/>
          <w:szCs w:val="24"/>
        </w:rPr>
      </w:pPr>
      <w:r w:rsidRPr="00680FED">
        <w:rPr>
          <w:rFonts w:ascii="Times New Roman" w:hAnsi="Times New Roman"/>
          <w:sz w:val="24"/>
          <w:szCs w:val="24"/>
          <w:lang w:val="en-US"/>
        </w:rPr>
        <w:t>I</w:t>
      </w:r>
      <w:r w:rsidRPr="00680FED">
        <w:rPr>
          <w:rFonts w:ascii="Times New Roman" w:hAnsi="Times New Roman"/>
          <w:sz w:val="24"/>
          <w:szCs w:val="24"/>
        </w:rPr>
        <w:t xml:space="preserve"> категории </w:t>
      </w:r>
      <w:r w:rsidRPr="00680FED">
        <w:rPr>
          <w:rFonts w:ascii="Times New Roman" w:hAnsi="Times New Roman"/>
          <w:sz w:val="24"/>
          <w:szCs w:val="24"/>
        </w:rPr>
        <w:sym w:font="Symbol" w:char="F0C6"/>
      </w:r>
      <w:r w:rsidR="004D3DA5">
        <w:rPr>
          <w:rFonts w:ascii="Times New Roman" w:hAnsi="Times New Roman"/>
          <w:sz w:val="24"/>
          <w:szCs w:val="24"/>
        </w:rPr>
        <w:t xml:space="preserve"> </w:t>
      </w:r>
      <w:r w:rsidRPr="00680FED">
        <w:rPr>
          <w:rFonts w:ascii="Times New Roman" w:hAnsi="Times New Roman"/>
          <w:sz w:val="24"/>
          <w:szCs w:val="24"/>
        </w:rPr>
        <w:t xml:space="preserve">159х6, </w:t>
      </w:r>
      <w:proofErr w:type="spellStart"/>
      <w:r w:rsidRPr="00680FED">
        <w:rPr>
          <w:rFonts w:ascii="Times New Roman" w:hAnsi="Times New Roman"/>
          <w:sz w:val="24"/>
          <w:szCs w:val="24"/>
        </w:rPr>
        <w:t>Ру</w:t>
      </w:r>
      <w:proofErr w:type="spellEnd"/>
      <w:r w:rsidR="004D3DA5">
        <w:rPr>
          <w:rFonts w:ascii="Times New Roman" w:hAnsi="Times New Roman"/>
          <w:sz w:val="24"/>
          <w:szCs w:val="24"/>
        </w:rPr>
        <w:t xml:space="preserve"> </w:t>
      </w:r>
      <w:r w:rsidRPr="00680FED">
        <w:rPr>
          <w:rFonts w:ascii="Times New Roman" w:hAnsi="Times New Roman"/>
          <w:sz w:val="24"/>
          <w:szCs w:val="24"/>
        </w:rPr>
        <w:t>1,2</w:t>
      </w:r>
      <w:r w:rsidR="004D3DA5">
        <w:rPr>
          <w:rFonts w:ascii="Times New Roman" w:hAnsi="Times New Roman"/>
          <w:sz w:val="24"/>
          <w:szCs w:val="24"/>
        </w:rPr>
        <w:t xml:space="preserve"> </w:t>
      </w:r>
      <w:r w:rsidRPr="00680FED">
        <w:rPr>
          <w:rFonts w:ascii="Times New Roman" w:hAnsi="Times New Roman"/>
          <w:sz w:val="24"/>
          <w:szCs w:val="24"/>
        </w:rPr>
        <w:t>МПа- 62</w:t>
      </w:r>
      <w:r w:rsidR="00E0065B">
        <w:rPr>
          <w:rFonts w:ascii="Times New Roman" w:hAnsi="Times New Roman"/>
          <w:sz w:val="24"/>
          <w:szCs w:val="24"/>
        </w:rPr>
        <w:t>85</w:t>
      </w:r>
      <w:r w:rsidR="004D3DA5">
        <w:rPr>
          <w:rFonts w:ascii="Times New Roman" w:hAnsi="Times New Roman"/>
          <w:sz w:val="24"/>
          <w:szCs w:val="24"/>
        </w:rPr>
        <w:t xml:space="preserve"> </w:t>
      </w:r>
      <w:r w:rsidRPr="00680FED">
        <w:rPr>
          <w:rFonts w:ascii="Times New Roman" w:hAnsi="Times New Roman"/>
          <w:sz w:val="24"/>
          <w:szCs w:val="24"/>
        </w:rPr>
        <w:t>м;</w:t>
      </w:r>
    </w:p>
    <w:p w:rsidR="00680FED" w:rsidRPr="00680FED" w:rsidRDefault="00680FED" w:rsidP="00924627">
      <w:pPr>
        <w:pStyle w:val="afb"/>
        <w:numPr>
          <w:ilvl w:val="0"/>
          <w:numId w:val="43"/>
        </w:numPr>
        <w:tabs>
          <w:tab w:val="clear" w:pos="2149"/>
          <w:tab w:val="num" w:pos="851"/>
        </w:tabs>
        <w:spacing w:before="0"/>
        <w:ind w:left="0" w:firstLine="709"/>
        <w:rPr>
          <w:rFonts w:ascii="Times New Roman" w:hAnsi="Times New Roman"/>
          <w:sz w:val="24"/>
          <w:szCs w:val="24"/>
        </w:rPr>
      </w:pPr>
      <w:r w:rsidRPr="00680FED">
        <w:rPr>
          <w:rFonts w:ascii="Times New Roman" w:hAnsi="Times New Roman"/>
          <w:sz w:val="24"/>
          <w:szCs w:val="24"/>
          <w:lang w:val="en-US"/>
        </w:rPr>
        <w:t>I</w:t>
      </w:r>
      <w:r w:rsidRPr="00680FED">
        <w:rPr>
          <w:rFonts w:ascii="Times New Roman" w:hAnsi="Times New Roman"/>
          <w:sz w:val="24"/>
          <w:szCs w:val="24"/>
        </w:rPr>
        <w:t xml:space="preserve"> категории </w:t>
      </w:r>
      <w:r w:rsidRPr="00680FED">
        <w:rPr>
          <w:rFonts w:ascii="Times New Roman" w:hAnsi="Times New Roman"/>
          <w:sz w:val="24"/>
          <w:szCs w:val="24"/>
        </w:rPr>
        <w:sym w:font="Symbol" w:char="F0C6"/>
      </w:r>
      <w:r w:rsidR="004D3DA5">
        <w:rPr>
          <w:rFonts w:ascii="Times New Roman" w:hAnsi="Times New Roman"/>
          <w:sz w:val="24"/>
          <w:szCs w:val="24"/>
        </w:rPr>
        <w:t xml:space="preserve"> </w:t>
      </w:r>
      <w:r w:rsidRPr="00680FED">
        <w:rPr>
          <w:rFonts w:ascii="Times New Roman" w:hAnsi="Times New Roman"/>
          <w:sz w:val="24"/>
          <w:szCs w:val="24"/>
        </w:rPr>
        <w:t xml:space="preserve">219х6, </w:t>
      </w:r>
      <w:proofErr w:type="spellStart"/>
      <w:r w:rsidRPr="00680FED">
        <w:rPr>
          <w:rFonts w:ascii="Times New Roman" w:hAnsi="Times New Roman"/>
          <w:sz w:val="24"/>
          <w:szCs w:val="24"/>
        </w:rPr>
        <w:t>Ру</w:t>
      </w:r>
      <w:proofErr w:type="spellEnd"/>
      <w:r w:rsidR="004D3DA5">
        <w:rPr>
          <w:rFonts w:ascii="Times New Roman" w:hAnsi="Times New Roman"/>
          <w:sz w:val="24"/>
          <w:szCs w:val="24"/>
        </w:rPr>
        <w:t xml:space="preserve"> </w:t>
      </w:r>
      <w:r w:rsidRPr="00680FED">
        <w:rPr>
          <w:rFonts w:ascii="Times New Roman" w:hAnsi="Times New Roman"/>
          <w:sz w:val="24"/>
          <w:szCs w:val="24"/>
        </w:rPr>
        <w:t>0,3</w:t>
      </w:r>
      <w:r w:rsidR="004D3DA5">
        <w:rPr>
          <w:rFonts w:ascii="Times New Roman" w:hAnsi="Times New Roman"/>
          <w:sz w:val="24"/>
          <w:szCs w:val="24"/>
        </w:rPr>
        <w:t xml:space="preserve"> </w:t>
      </w:r>
      <w:r w:rsidRPr="00680FED">
        <w:rPr>
          <w:rFonts w:ascii="Times New Roman" w:hAnsi="Times New Roman"/>
          <w:sz w:val="24"/>
          <w:szCs w:val="24"/>
        </w:rPr>
        <w:t xml:space="preserve">МПа </w:t>
      </w:r>
      <w:r w:rsidR="004D3DA5">
        <w:rPr>
          <w:rFonts w:ascii="Times New Roman" w:hAnsi="Times New Roman"/>
          <w:sz w:val="24"/>
          <w:szCs w:val="24"/>
        </w:rPr>
        <w:t>–</w:t>
      </w:r>
      <w:r w:rsidRPr="00680FED">
        <w:rPr>
          <w:rFonts w:ascii="Times New Roman" w:hAnsi="Times New Roman"/>
          <w:sz w:val="24"/>
          <w:szCs w:val="24"/>
        </w:rPr>
        <w:t xml:space="preserve"> 2322</w:t>
      </w:r>
      <w:r w:rsidR="004D3DA5">
        <w:rPr>
          <w:rFonts w:ascii="Times New Roman" w:hAnsi="Times New Roman"/>
          <w:sz w:val="24"/>
          <w:szCs w:val="24"/>
        </w:rPr>
        <w:t xml:space="preserve"> </w:t>
      </w:r>
      <w:r w:rsidRPr="00680FED">
        <w:rPr>
          <w:rFonts w:ascii="Times New Roman" w:hAnsi="Times New Roman"/>
          <w:sz w:val="24"/>
          <w:szCs w:val="24"/>
        </w:rPr>
        <w:t>м;</w:t>
      </w:r>
    </w:p>
    <w:p w:rsidR="00680FED" w:rsidRPr="00680FED" w:rsidRDefault="00680FED" w:rsidP="00680FED">
      <w:pPr>
        <w:pStyle w:val="afb"/>
        <w:spacing w:before="0"/>
        <w:ind w:firstLine="709"/>
        <w:rPr>
          <w:rFonts w:ascii="Times New Roman" w:eastAsia="Arial" w:hAnsi="Times New Roman"/>
          <w:sz w:val="24"/>
          <w:szCs w:val="24"/>
        </w:rPr>
      </w:pPr>
      <w:r w:rsidRPr="00680FED">
        <w:rPr>
          <w:rFonts w:ascii="Times New Roman" w:eastAsia="Arial" w:hAnsi="Times New Roman"/>
          <w:sz w:val="24"/>
          <w:szCs w:val="24"/>
        </w:rPr>
        <w:t>Строительство газопровода предполагается в несколько этапов:</w:t>
      </w:r>
    </w:p>
    <w:p w:rsidR="00680FED" w:rsidRPr="00680FED" w:rsidRDefault="00680FED" w:rsidP="00924627">
      <w:pPr>
        <w:pStyle w:val="afb"/>
        <w:numPr>
          <w:ilvl w:val="0"/>
          <w:numId w:val="30"/>
        </w:numPr>
        <w:tabs>
          <w:tab w:val="left" w:pos="851"/>
        </w:tabs>
        <w:spacing w:before="0"/>
        <w:ind w:left="0" w:firstLine="709"/>
        <w:rPr>
          <w:rFonts w:ascii="Times New Roman" w:hAnsi="Times New Roman"/>
          <w:sz w:val="24"/>
          <w:szCs w:val="24"/>
        </w:rPr>
      </w:pPr>
      <w:r w:rsidRPr="00680FED">
        <w:rPr>
          <w:rFonts w:ascii="Times New Roman" w:hAnsi="Times New Roman"/>
          <w:sz w:val="24"/>
          <w:szCs w:val="24"/>
        </w:rPr>
        <w:t xml:space="preserve">газопровод высокого давления </w:t>
      </w:r>
      <w:r w:rsidRPr="00680FED">
        <w:rPr>
          <w:rFonts w:ascii="Times New Roman" w:hAnsi="Times New Roman"/>
          <w:sz w:val="24"/>
          <w:szCs w:val="24"/>
        </w:rPr>
        <w:sym w:font="Symbol" w:char="F0C6"/>
      </w:r>
      <w:r>
        <w:rPr>
          <w:rFonts w:ascii="Times New Roman" w:hAnsi="Times New Roman"/>
          <w:sz w:val="24"/>
          <w:szCs w:val="24"/>
        </w:rPr>
        <w:t xml:space="preserve"> </w:t>
      </w:r>
      <w:r w:rsidRPr="00680FED">
        <w:rPr>
          <w:rFonts w:ascii="Times New Roman" w:hAnsi="Times New Roman"/>
          <w:sz w:val="24"/>
          <w:szCs w:val="24"/>
        </w:rPr>
        <w:t>159х6, станция катодной защиты УКЗ №</w:t>
      </w:r>
      <w:r>
        <w:rPr>
          <w:rFonts w:ascii="Times New Roman" w:hAnsi="Times New Roman"/>
          <w:sz w:val="24"/>
          <w:szCs w:val="24"/>
        </w:rPr>
        <w:t xml:space="preserve"> </w:t>
      </w:r>
      <w:r w:rsidRPr="00680FED">
        <w:rPr>
          <w:rFonts w:ascii="Times New Roman" w:hAnsi="Times New Roman"/>
          <w:sz w:val="24"/>
          <w:szCs w:val="24"/>
        </w:rPr>
        <w:t>2, подстанция трансформаторная комплектная;</w:t>
      </w:r>
    </w:p>
    <w:p w:rsidR="00680FED" w:rsidRPr="00680FED" w:rsidRDefault="00680FED" w:rsidP="00924627">
      <w:pPr>
        <w:pStyle w:val="afb"/>
        <w:numPr>
          <w:ilvl w:val="0"/>
          <w:numId w:val="30"/>
        </w:numPr>
        <w:tabs>
          <w:tab w:val="left" w:pos="851"/>
        </w:tabs>
        <w:spacing w:before="0"/>
        <w:ind w:left="0" w:firstLine="709"/>
        <w:rPr>
          <w:rFonts w:ascii="Times New Roman" w:hAnsi="Times New Roman"/>
          <w:sz w:val="24"/>
          <w:szCs w:val="24"/>
        </w:rPr>
      </w:pPr>
      <w:r w:rsidRPr="00680FED">
        <w:rPr>
          <w:rFonts w:ascii="Times New Roman" w:hAnsi="Times New Roman"/>
          <w:sz w:val="24"/>
          <w:szCs w:val="24"/>
        </w:rPr>
        <w:t>ГРПБ, станция катодной защиты УКЗ №</w:t>
      </w:r>
      <w:r>
        <w:rPr>
          <w:rFonts w:ascii="Times New Roman" w:hAnsi="Times New Roman"/>
          <w:sz w:val="24"/>
          <w:szCs w:val="24"/>
        </w:rPr>
        <w:t xml:space="preserve"> </w:t>
      </w:r>
      <w:r w:rsidRPr="00680FED">
        <w:rPr>
          <w:rFonts w:ascii="Times New Roman" w:hAnsi="Times New Roman"/>
          <w:sz w:val="24"/>
          <w:szCs w:val="24"/>
        </w:rPr>
        <w:t>1, подстанция трансформаторная комплектная;</w:t>
      </w:r>
    </w:p>
    <w:p w:rsidR="00680FED" w:rsidRPr="00680FED" w:rsidRDefault="00680FED" w:rsidP="00924627">
      <w:pPr>
        <w:pStyle w:val="afb"/>
        <w:numPr>
          <w:ilvl w:val="0"/>
          <w:numId w:val="30"/>
        </w:numPr>
        <w:tabs>
          <w:tab w:val="left" w:pos="851"/>
        </w:tabs>
        <w:spacing w:before="0"/>
        <w:ind w:left="0" w:firstLine="709"/>
        <w:rPr>
          <w:rFonts w:ascii="Times New Roman" w:hAnsi="Times New Roman"/>
          <w:sz w:val="24"/>
          <w:szCs w:val="24"/>
        </w:rPr>
      </w:pPr>
      <w:r w:rsidRPr="00680FED">
        <w:rPr>
          <w:rFonts w:ascii="Times New Roman" w:hAnsi="Times New Roman"/>
          <w:sz w:val="24"/>
          <w:szCs w:val="24"/>
        </w:rPr>
        <w:t xml:space="preserve">газопровод среднего давления </w:t>
      </w:r>
      <w:r w:rsidRPr="00680FED">
        <w:rPr>
          <w:rFonts w:ascii="Times New Roman" w:hAnsi="Times New Roman"/>
          <w:sz w:val="24"/>
          <w:szCs w:val="24"/>
        </w:rPr>
        <w:sym w:font="Symbol" w:char="F0C6"/>
      </w:r>
      <w:r>
        <w:rPr>
          <w:rFonts w:ascii="Times New Roman" w:hAnsi="Times New Roman"/>
          <w:sz w:val="24"/>
          <w:szCs w:val="24"/>
        </w:rPr>
        <w:t xml:space="preserve"> </w:t>
      </w:r>
      <w:r w:rsidRPr="00680FED">
        <w:rPr>
          <w:rFonts w:ascii="Times New Roman" w:hAnsi="Times New Roman"/>
          <w:sz w:val="24"/>
          <w:szCs w:val="24"/>
        </w:rPr>
        <w:t>219х6.</w:t>
      </w:r>
    </w:p>
    <w:p w:rsidR="00680FED" w:rsidRPr="00680FED" w:rsidRDefault="00680FED" w:rsidP="00680FED">
      <w:pPr>
        <w:ind w:firstLine="709"/>
        <w:jc w:val="both"/>
      </w:pPr>
      <w:r w:rsidRPr="00680FED">
        <w:t>Основные технические решения по линейной части приняты по инженерно-геологическим и климатическим условиям района строительства, на основании задания заказчика на проектирование, с учётом прочностного и гидравлического расчёта газопровода.</w:t>
      </w:r>
    </w:p>
    <w:p w:rsidR="00680FED" w:rsidRPr="00680FED" w:rsidRDefault="00680FED" w:rsidP="00680FED">
      <w:pPr>
        <w:ind w:firstLine="709"/>
        <w:jc w:val="both"/>
        <w:rPr>
          <w:rStyle w:val="121"/>
        </w:rPr>
      </w:pPr>
      <w:r w:rsidRPr="00680FED">
        <w:t xml:space="preserve">Трасса проектируемого газопровода выполнена в соответствии с требованиями </w:t>
      </w:r>
      <w:r>
        <w:br/>
      </w:r>
      <w:r w:rsidRPr="00680FED">
        <w:t>СП 62.13330, СП 42-101, СП</w:t>
      </w:r>
      <w:r w:rsidR="00696865">
        <w:t xml:space="preserve"> </w:t>
      </w:r>
      <w:r w:rsidRPr="00680FED">
        <w:t xml:space="preserve">42-102 на нормативном расстоянии от зданий, сооружений и инженерных коммуникаций, вдоль существующих автомобильных дорог на минимально допустимом расстоянии для удобства обслуживания в процессе эксплуатации. </w:t>
      </w:r>
      <w:r w:rsidRPr="00680FED">
        <w:rPr>
          <w:rStyle w:val="121"/>
        </w:rPr>
        <w:t>Расстояние между осями проектируемого и существующих трубопроводов принято согласно таблице 7 ГОСТ 55990-2014 – не менее 11 м – при диаметре трубопроводов свыше 300 мм до 600</w:t>
      </w:r>
      <w:r w:rsidR="00696865">
        <w:rPr>
          <w:rStyle w:val="121"/>
        </w:rPr>
        <w:t xml:space="preserve"> </w:t>
      </w:r>
      <w:r w:rsidRPr="00680FED">
        <w:rPr>
          <w:rStyle w:val="121"/>
        </w:rPr>
        <w:t>мм включительно.</w:t>
      </w:r>
    </w:p>
    <w:p w:rsidR="00680FED" w:rsidRPr="00680FED" w:rsidRDefault="00680FED" w:rsidP="00680FED">
      <w:pPr>
        <w:pStyle w:val="afb"/>
        <w:spacing w:before="0"/>
        <w:ind w:firstLine="709"/>
        <w:rPr>
          <w:rFonts w:ascii="Times New Roman" w:hAnsi="Times New Roman"/>
          <w:sz w:val="24"/>
          <w:szCs w:val="24"/>
        </w:rPr>
      </w:pPr>
      <w:r w:rsidRPr="00680FED">
        <w:rPr>
          <w:rFonts w:ascii="Times New Roman" w:hAnsi="Times New Roman"/>
          <w:sz w:val="24"/>
          <w:szCs w:val="24"/>
        </w:rPr>
        <w:t xml:space="preserve">Повороты линейной части газопровода выполнены отводами крутоизогнутыми </w:t>
      </w:r>
      <w:r w:rsidRPr="00680FED">
        <w:rPr>
          <w:rFonts w:ascii="Times New Roman" w:hAnsi="Times New Roman"/>
          <w:sz w:val="24"/>
          <w:szCs w:val="24"/>
          <w:lang w:val="en-US"/>
        </w:rPr>
        <w:t>R</w:t>
      </w:r>
      <w:r w:rsidRPr="00680FED">
        <w:rPr>
          <w:rFonts w:ascii="Times New Roman" w:hAnsi="Times New Roman"/>
          <w:sz w:val="24"/>
          <w:szCs w:val="24"/>
        </w:rPr>
        <w:t xml:space="preserve">=1,5Ду, гнутыми отводами с </w:t>
      </w:r>
      <w:r w:rsidRPr="00680FED">
        <w:rPr>
          <w:rFonts w:ascii="Times New Roman" w:hAnsi="Times New Roman"/>
          <w:sz w:val="24"/>
          <w:szCs w:val="24"/>
          <w:lang w:val="en-US"/>
        </w:rPr>
        <w:t>R</w:t>
      </w:r>
      <w:r w:rsidRPr="00680FED">
        <w:rPr>
          <w:rFonts w:ascii="Times New Roman" w:hAnsi="Times New Roman"/>
          <w:sz w:val="24"/>
          <w:szCs w:val="24"/>
        </w:rPr>
        <w:t>=15</w:t>
      </w:r>
      <w:r w:rsidR="00696865">
        <w:rPr>
          <w:rFonts w:ascii="Times New Roman" w:hAnsi="Times New Roman"/>
          <w:sz w:val="24"/>
          <w:szCs w:val="24"/>
        </w:rPr>
        <w:t xml:space="preserve"> </w:t>
      </w:r>
      <w:r w:rsidRPr="00680FED">
        <w:rPr>
          <w:rFonts w:ascii="Times New Roman" w:hAnsi="Times New Roman"/>
          <w:sz w:val="24"/>
          <w:szCs w:val="24"/>
        </w:rPr>
        <w:t>м и упругим изги</w:t>
      </w:r>
      <w:r>
        <w:rPr>
          <w:rFonts w:ascii="Times New Roman" w:hAnsi="Times New Roman"/>
          <w:sz w:val="24"/>
          <w:szCs w:val="24"/>
        </w:rPr>
        <w:t>бом сваренной плети.</w:t>
      </w:r>
    </w:p>
    <w:p w:rsidR="00680FED" w:rsidRPr="00680FED" w:rsidRDefault="00680FED" w:rsidP="00680FED">
      <w:pPr>
        <w:ind w:firstLine="709"/>
        <w:jc w:val="both"/>
        <w:rPr>
          <w:color w:val="000000"/>
        </w:rPr>
      </w:pPr>
      <w:r w:rsidRPr="00680FED">
        <w:rPr>
          <w:color w:val="000000"/>
        </w:rPr>
        <w:t>Глубина заложения трубопровода принята из условия сохранности трубы от повреждений, режима транспортировки и способа перехода через преграду, грунтовых условий и составляет до верхней образующей трубы не менее:</w:t>
      </w:r>
    </w:p>
    <w:p w:rsidR="00696865" w:rsidRPr="001B38C8" w:rsidRDefault="00696865" w:rsidP="00924627">
      <w:pPr>
        <w:pStyle w:val="af6"/>
        <w:widowControl w:val="0"/>
        <w:numPr>
          <w:ilvl w:val="0"/>
          <w:numId w:val="42"/>
        </w:numPr>
        <w:tabs>
          <w:tab w:val="clear" w:pos="2149"/>
          <w:tab w:val="num" w:pos="851"/>
        </w:tabs>
        <w:suppressAutoHyphens w:val="0"/>
        <w:spacing w:after="0" w:line="240" w:lineRule="auto"/>
        <w:ind w:left="0" w:firstLine="709"/>
        <w:jc w:val="both"/>
        <w:rPr>
          <w:rFonts w:ascii="Times New Roman" w:hAnsi="Times New Roman" w:cs="Times New Roman"/>
          <w:color w:val="000000"/>
          <w:sz w:val="24"/>
          <w:szCs w:val="24"/>
        </w:rPr>
      </w:pPr>
      <w:r w:rsidRPr="001B38C8">
        <w:rPr>
          <w:rFonts w:ascii="Times New Roman" w:hAnsi="Times New Roman" w:cs="Times New Roman"/>
          <w:color w:val="000000"/>
          <w:sz w:val="24"/>
          <w:szCs w:val="24"/>
        </w:rPr>
        <w:t>0,8 м на минеральных грунтах;</w:t>
      </w:r>
    </w:p>
    <w:p w:rsidR="00696865" w:rsidRPr="001B38C8" w:rsidRDefault="00696865" w:rsidP="00924627">
      <w:pPr>
        <w:pStyle w:val="af6"/>
        <w:widowControl w:val="0"/>
        <w:numPr>
          <w:ilvl w:val="0"/>
          <w:numId w:val="42"/>
        </w:numPr>
        <w:tabs>
          <w:tab w:val="clear" w:pos="2149"/>
          <w:tab w:val="num" w:pos="851"/>
        </w:tabs>
        <w:suppressAutoHyphens w:val="0"/>
        <w:spacing w:after="0" w:line="240" w:lineRule="auto"/>
        <w:ind w:left="0" w:firstLine="709"/>
        <w:jc w:val="both"/>
        <w:rPr>
          <w:rFonts w:ascii="Times New Roman" w:hAnsi="Times New Roman" w:cs="Times New Roman"/>
          <w:color w:val="000000"/>
          <w:sz w:val="24"/>
          <w:szCs w:val="24"/>
        </w:rPr>
      </w:pPr>
      <w:r w:rsidRPr="001B38C8">
        <w:rPr>
          <w:rFonts w:ascii="Times New Roman" w:hAnsi="Times New Roman" w:cs="Times New Roman"/>
          <w:color w:val="000000"/>
          <w:sz w:val="24"/>
          <w:szCs w:val="24"/>
        </w:rPr>
        <w:t>1,0 м на пахотных землях;</w:t>
      </w:r>
    </w:p>
    <w:p w:rsidR="00696865" w:rsidRPr="001B38C8" w:rsidRDefault="00696865" w:rsidP="00924627">
      <w:pPr>
        <w:pStyle w:val="af6"/>
        <w:widowControl w:val="0"/>
        <w:numPr>
          <w:ilvl w:val="0"/>
          <w:numId w:val="42"/>
        </w:numPr>
        <w:tabs>
          <w:tab w:val="clear" w:pos="2149"/>
          <w:tab w:val="num" w:pos="851"/>
        </w:tabs>
        <w:suppressAutoHyphens w:val="0"/>
        <w:spacing w:after="0" w:line="240" w:lineRule="auto"/>
        <w:ind w:left="0" w:firstLine="709"/>
        <w:jc w:val="both"/>
        <w:rPr>
          <w:rFonts w:ascii="Times New Roman" w:hAnsi="Times New Roman" w:cs="Times New Roman"/>
          <w:color w:val="000000"/>
          <w:sz w:val="24"/>
          <w:szCs w:val="24"/>
        </w:rPr>
      </w:pPr>
      <w:r w:rsidRPr="001B38C8">
        <w:rPr>
          <w:rFonts w:ascii="Times New Roman" w:hAnsi="Times New Roman" w:cs="Times New Roman"/>
          <w:color w:val="000000"/>
          <w:sz w:val="24"/>
          <w:szCs w:val="24"/>
        </w:rPr>
        <w:t>1,4 м на переходе через автодороги.</w:t>
      </w:r>
    </w:p>
    <w:p w:rsidR="00680FED" w:rsidRPr="00680FED" w:rsidRDefault="00680FED" w:rsidP="00680FED">
      <w:pPr>
        <w:ind w:firstLine="709"/>
        <w:jc w:val="both"/>
      </w:pPr>
      <w:r w:rsidRPr="00680FED">
        <w:rPr>
          <w:bCs/>
        </w:rPr>
        <w:t xml:space="preserve">По относительной деформации пучения суглинки </w:t>
      </w:r>
      <w:proofErr w:type="spellStart"/>
      <w:r w:rsidRPr="00680FED">
        <w:rPr>
          <w:bCs/>
        </w:rPr>
        <w:t>тугопластичный</w:t>
      </w:r>
      <w:proofErr w:type="spellEnd"/>
      <w:r w:rsidRPr="00680FED">
        <w:rPr>
          <w:bCs/>
        </w:rPr>
        <w:t xml:space="preserve"> и </w:t>
      </w:r>
      <w:proofErr w:type="spellStart"/>
      <w:r w:rsidRPr="00680FED">
        <w:rPr>
          <w:bCs/>
        </w:rPr>
        <w:t>мягкопластичный</w:t>
      </w:r>
      <w:proofErr w:type="spellEnd"/>
      <w:r w:rsidRPr="00680FED">
        <w:rPr>
          <w:bCs/>
        </w:rPr>
        <w:t xml:space="preserve"> являются </w:t>
      </w:r>
      <w:proofErr w:type="spellStart"/>
      <w:r w:rsidRPr="00680FED">
        <w:t>сильнопучинистыми</w:t>
      </w:r>
      <w:proofErr w:type="spellEnd"/>
      <w:r w:rsidRPr="00680FED">
        <w:t xml:space="preserve"> в связи со значением коэффициента водонасыщения более 0,9.</w:t>
      </w:r>
    </w:p>
    <w:p w:rsidR="00680FED" w:rsidRPr="00680FED" w:rsidRDefault="00680FED" w:rsidP="00680FED">
      <w:pPr>
        <w:ind w:firstLine="709"/>
        <w:jc w:val="both"/>
      </w:pPr>
      <w:r w:rsidRPr="00680FED">
        <w:t>Относительная деформация морозного пучения (</w:t>
      </w:r>
      <w:proofErr w:type="spellStart"/>
      <w:r w:rsidRPr="00680FED">
        <w:t>εfh</w:t>
      </w:r>
      <w:proofErr w:type="spellEnd"/>
      <w:r w:rsidRPr="00680FED">
        <w:t xml:space="preserve">) определённая </w:t>
      </w:r>
      <w:proofErr w:type="gramStart"/>
      <w:r w:rsidRPr="00680FED">
        <w:t>согласно расчёта</w:t>
      </w:r>
      <w:proofErr w:type="gramEnd"/>
      <w:r w:rsidRPr="00680FED">
        <w:t xml:space="preserve"> по СП 22.13330.2016 у доломитовой муки равна 0,006. Согласно табл. Б.27 ГОСТ 25100-2011</w:t>
      </w:r>
      <w:r>
        <w:t>, грунт является непучинистым.</w:t>
      </w:r>
    </w:p>
    <w:p w:rsidR="00680FED" w:rsidRPr="00680FED" w:rsidRDefault="00680FED" w:rsidP="00680FED">
      <w:pPr>
        <w:pStyle w:val="afb"/>
        <w:spacing w:before="0"/>
        <w:ind w:firstLine="709"/>
        <w:rPr>
          <w:rFonts w:ascii="Times New Roman" w:hAnsi="Times New Roman"/>
          <w:sz w:val="24"/>
          <w:szCs w:val="24"/>
        </w:rPr>
      </w:pPr>
      <w:r w:rsidRPr="00680FED">
        <w:rPr>
          <w:rFonts w:ascii="Times New Roman" w:hAnsi="Times New Roman"/>
          <w:sz w:val="24"/>
          <w:szCs w:val="24"/>
        </w:rPr>
        <w:t xml:space="preserve">Нормативная глубина сезонного промерзания определена согласно </w:t>
      </w:r>
      <w:r w:rsidR="00696865">
        <w:rPr>
          <w:rFonts w:ascii="Times New Roman" w:hAnsi="Times New Roman"/>
          <w:sz w:val="24"/>
          <w:szCs w:val="24"/>
        </w:rPr>
        <w:br/>
      </w:r>
      <w:r w:rsidRPr="00680FED">
        <w:rPr>
          <w:rFonts w:ascii="Times New Roman" w:hAnsi="Times New Roman"/>
          <w:sz w:val="24"/>
          <w:szCs w:val="24"/>
        </w:rPr>
        <w:t xml:space="preserve">СП 22.13330.2016. По результатам </w:t>
      </w:r>
      <w:r w:rsidR="00696865" w:rsidRPr="00680FED">
        <w:rPr>
          <w:rFonts w:ascii="Times New Roman" w:hAnsi="Times New Roman"/>
          <w:sz w:val="24"/>
          <w:szCs w:val="24"/>
        </w:rPr>
        <w:t>расчётов</w:t>
      </w:r>
      <w:r w:rsidR="00696865">
        <w:rPr>
          <w:rFonts w:ascii="Times New Roman" w:hAnsi="Times New Roman"/>
          <w:sz w:val="24"/>
          <w:szCs w:val="24"/>
        </w:rPr>
        <w:t xml:space="preserve"> её</w:t>
      </w:r>
      <w:r w:rsidRPr="00680FED">
        <w:rPr>
          <w:rFonts w:ascii="Times New Roman" w:hAnsi="Times New Roman"/>
          <w:sz w:val="24"/>
          <w:szCs w:val="24"/>
        </w:rPr>
        <w:t xml:space="preserve"> величина составляет для суглинков 1,54 м, для супесей и песков 1,87 м.</w:t>
      </w:r>
    </w:p>
    <w:p w:rsidR="00680FED" w:rsidRPr="00680FED" w:rsidRDefault="00680FED" w:rsidP="00680FED">
      <w:pPr>
        <w:pStyle w:val="afb"/>
        <w:spacing w:before="0"/>
        <w:ind w:firstLine="709"/>
        <w:rPr>
          <w:rFonts w:ascii="Times New Roman" w:hAnsi="Times New Roman"/>
          <w:sz w:val="24"/>
          <w:szCs w:val="24"/>
        </w:rPr>
      </w:pPr>
      <w:r w:rsidRPr="00680FED">
        <w:rPr>
          <w:rFonts w:ascii="Times New Roman" w:hAnsi="Times New Roman"/>
          <w:sz w:val="24"/>
          <w:szCs w:val="24"/>
        </w:rPr>
        <w:t xml:space="preserve">На </w:t>
      </w:r>
      <w:r w:rsidR="00696865" w:rsidRPr="00680FED">
        <w:rPr>
          <w:rFonts w:ascii="Times New Roman" w:hAnsi="Times New Roman"/>
          <w:sz w:val="24"/>
          <w:szCs w:val="24"/>
        </w:rPr>
        <w:t>обводнённых</w:t>
      </w:r>
      <w:r w:rsidRPr="00680FED">
        <w:rPr>
          <w:rFonts w:ascii="Times New Roman" w:hAnsi="Times New Roman"/>
          <w:sz w:val="24"/>
          <w:szCs w:val="24"/>
        </w:rPr>
        <w:t xml:space="preserve"> участках трассы газопровода </w:t>
      </w:r>
      <w:proofErr w:type="gramStart"/>
      <w:r w:rsidRPr="00680FED">
        <w:rPr>
          <w:rFonts w:ascii="Times New Roman" w:hAnsi="Times New Roman"/>
          <w:sz w:val="24"/>
          <w:szCs w:val="24"/>
        </w:rPr>
        <w:t>предусмотрена</w:t>
      </w:r>
      <w:proofErr w:type="gramEnd"/>
      <w:r w:rsidRPr="00680FED">
        <w:rPr>
          <w:rFonts w:ascii="Times New Roman" w:hAnsi="Times New Roman"/>
          <w:sz w:val="24"/>
          <w:szCs w:val="24"/>
        </w:rPr>
        <w:t xml:space="preserve"> </w:t>
      </w:r>
      <w:proofErr w:type="spellStart"/>
      <w:r w:rsidRPr="00680FED">
        <w:rPr>
          <w:rFonts w:ascii="Times New Roman" w:hAnsi="Times New Roman"/>
          <w:sz w:val="24"/>
          <w:szCs w:val="24"/>
        </w:rPr>
        <w:t>пригрузка</w:t>
      </w:r>
      <w:proofErr w:type="spellEnd"/>
      <w:r w:rsidRPr="00680FED">
        <w:rPr>
          <w:rFonts w:ascii="Times New Roman" w:hAnsi="Times New Roman"/>
          <w:sz w:val="24"/>
          <w:szCs w:val="24"/>
        </w:rPr>
        <w:t xml:space="preserve"> текстильными контейнерами КТ500 по ТУ 102-589-91, заполненными песком</w:t>
      </w:r>
      <w:r w:rsidR="00696865">
        <w:rPr>
          <w:rFonts w:ascii="Times New Roman" w:hAnsi="Times New Roman"/>
          <w:sz w:val="24"/>
          <w:szCs w:val="24"/>
        </w:rPr>
        <w:t>.</w:t>
      </w:r>
    </w:p>
    <w:p w:rsidR="0003136B" w:rsidRDefault="0003136B" w:rsidP="00680FED">
      <w:pPr>
        <w:pStyle w:val="afb"/>
        <w:spacing w:before="0"/>
        <w:ind w:firstLine="709"/>
        <w:rPr>
          <w:rFonts w:ascii="Times New Roman" w:hAnsi="Times New Roman"/>
          <w:color w:val="000000"/>
          <w:sz w:val="24"/>
          <w:szCs w:val="24"/>
        </w:rPr>
      </w:pPr>
    </w:p>
    <w:p w:rsidR="00680FED" w:rsidRPr="00680FED" w:rsidRDefault="00680FED" w:rsidP="0003136B">
      <w:pPr>
        <w:pStyle w:val="afb"/>
        <w:spacing w:before="0"/>
        <w:ind w:firstLine="709"/>
        <w:rPr>
          <w:rFonts w:ascii="Times New Roman" w:hAnsi="Times New Roman"/>
          <w:color w:val="000000"/>
          <w:sz w:val="24"/>
          <w:szCs w:val="24"/>
        </w:rPr>
      </w:pPr>
      <w:r w:rsidRPr="00680FED">
        <w:rPr>
          <w:rFonts w:ascii="Times New Roman" w:hAnsi="Times New Roman"/>
          <w:color w:val="000000"/>
          <w:sz w:val="24"/>
          <w:szCs w:val="24"/>
        </w:rPr>
        <w:lastRenderedPageBreak/>
        <w:t>По трассе газопровода устанавливаются опознавательные знаки:</w:t>
      </w:r>
    </w:p>
    <w:p w:rsidR="00680FED" w:rsidRPr="00680FED" w:rsidRDefault="0003136B" w:rsidP="00924627">
      <w:pPr>
        <w:numPr>
          <w:ilvl w:val="0"/>
          <w:numId w:val="28"/>
        </w:numPr>
        <w:tabs>
          <w:tab w:val="left" w:pos="851"/>
        </w:tabs>
        <w:suppressAutoHyphens w:val="0"/>
        <w:ind w:left="0" w:firstLine="709"/>
        <w:jc w:val="both"/>
        <w:rPr>
          <w:color w:val="000000"/>
        </w:rPr>
      </w:pPr>
      <w:r>
        <w:rPr>
          <w:color w:val="000000"/>
        </w:rPr>
        <w:t>на</w:t>
      </w:r>
      <w:r w:rsidR="00680FED" w:rsidRPr="00680FED">
        <w:rPr>
          <w:color w:val="000000"/>
        </w:rPr>
        <w:t xml:space="preserve"> каждом километре трассы;</w:t>
      </w:r>
    </w:p>
    <w:p w:rsidR="00680FED" w:rsidRPr="00680FED" w:rsidRDefault="00680FED" w:rsidP="00924627">
      <w:pPr>
        <w:numPr>
          <w:ilvl w:val="0"/>
          <w:numId w:val="28"/>
        </w:numPr>
        <w:tabs>
          <w:tab w:val="left" w:pos="851"/>
        </w:tabs>
        <w:suppressAutoHyphens w:val="0"/>
        <w:ind w:left="0" w:firstLine="709"/>
        <w:jc w:val="both"/>
        <w:rPr>
          <w:color w:val="000000"/>
        </w:rPr>
      </w:pPr>
      <w:r w:rsidRPr="00680FED">
        <w:rPr>
          <w:color w:val="000000"/>
        </w:rPr>
        <w:t>на углах поворота трассы (при угле поворота более 45º с радиусом изгиба 15</w:t>
      </w:r>
      <w:r w:rsidR="0003136B">
        <w:rPr>
          <w:color w:val="000000"/>
        </w:rPr>
        <w:t xml:space="preserve"> </w:t>
      </w:r>
      <w:r w:rsidRPr="00680FED">
        <w:rPr>
          <w:color w:val="000000"/>
        </w:rPr>
        <w:t>м устанавливаются дополнительно 2 опознавательных знака);</w:t>
      </w:r>
    </w:p>
    <w:p w:rsidR="00680FED" w:rsidRPr="00680FED" w:rsidRDefault="00680FED" w:rsidP="00924627">
      <w:pPr>
        <w:numPr>
          <w:ilvl w:val="0"/>
          <w:numId w:val="28"/>
        </w:numPr>
        <w:tabs>
          <w:tab w:val="left" w:pos="851"/>
        </w:tabs>
        <w:suppressAutoHyphens w:val="0"/>
        <w:ind w:left="0" w:firstLine="709"/>
        <w:jc w:val="both"/>
        <w:rPr>
          <w:color w:val="000000"/>
        </w:rPr>
      </w:pPr>
      <w:r w:rsidRPr="00680FED">
        <w:rPr>
          <w:rStyle w:val="121"/>
        </w:rPr>
        <w:t>на переходах трубопроводов через препятствия (</w:t>
      </w:r>
      <w:r w:rsidRPr="00680FED">
        <w:t>дороги, водные переходы, подземные коммуникации)</w:t>
      </w:r>
      <w:r w:rsidR="0003136B">
        <w:rPr>
          <w:rStyle w:val="121"/>
        </w:rPr>
        <w:t>.</w:t>
      </w:r>
    </w:p>
    <w:p w:rsidR="00680FED" w:rsidRPr="00680FED" w:rsidRDefault="00680FED" w:rsidP="0003136B">
      <w:pPr>
        <w:ind w:firstLine="709"/>
        <w:jc w:val="both"/>
        <w:rPr>
          <w:rStyle w:val="121"/>
        </w:rPr>
      </w:pPr>
      <w:r w:rsidRPr="00680FED">
        <w:rPr>
          <w:rStyle w:val="121"/>
        </w:rPr>
        <w:t>Знаки должны содержать информацию:</w:t>
      </w:r>
    </w:p>
    <w:p w:rsidR="00680FED" w:rsidRPr="0003136B" w:rsidRDefault="00680FED" w:rsidP="00924627">
      <w:pPr>
        <w:pStyle w:val="af6"/>
        <w:widowControl w:val="0"/>
        <w:numPr>
          <w:ilvl w:val="0"/>
          <w:numId w:val="29"/>
        </w:numPr>
        <w:tabs>
          <w:tab w:val="left" w:pos="851"/>
        </w:tabs>
        <w:suppressAutoHyphens w:val="0"/>
        <w:overflowPunct w:val="0"/>
        <w:autoSpaceDE w:val="0"/>
        <w:autoSpaceDN w:val="0"/>
        <w:adjustRightInd w:val="0"/>
        <w:spacing w:after="0" w:line="240" w:lineRule="auto"/>
        <w:ind w:left="0" w:firstLine="709"/>
        <w:jc w:val="both"/>
        <w:textAlignment w:val="baseline"/>
        <w:rPr>
          <w:rStyle w:val="121"/>
          <w:rFonts w:cs="Times New Roman"/>
        </w:rPr>
      </w:pPr>
      <w:r w:rsidRPr="0003136B">
        <w:rPr>
          <w:rStyle w:val="121"/>
          <w:rFonts w:cs="Times New Roman"/>
        </w:rPr>
        <w:t>наименование трубопровода или входящего в его состав сооружения;</w:t>
      </w:r>
    </w:p>
    <w:p w:rsidR="00680FED" w:rsidRPr="0003136B" w:rsidRDefault="00680FED" w:rsidP="00924627">
      <w:pPr>
        <w:pStyle w:val="af6"/>
        <w:widowControl w:val="0"/>
        <w:numPr>
          <w:ilvl w:val="0"/>
          <w:numId w:val="29"/>
        </w:numPr>
        <w:tabs>
          <w:tab w:val="left" w:pos="851"/>
        </w:tabs>
        <w:suppressAutoHyphens w:val="0"/>
        <w:overflowPunct w:val="0"/>
        <w:autoSpaceDE w:val="0"/>
        <w:autoSpaceDN w:val="0"/>
        <w:adjustRightInd w:val="0"/>
        <w:spacing w:after="0" w:line="240" w:lineRule="auto"/>
        <w:ind w:left="0" w:firstLine="709"/>
        <w:jc w:val="both"/>
        <w:textAlignment w:val="baseline"/>
        <w:rPr>
          <w:rStyle w:val="121"/>
          <w:rFonts w:cs="Times New Roman"/>
        </w:rPr>
      </w:pPr>
      <w:r w:rsidRPr="0003136B">
        <w:rPr>
          <w:rStyle w:val="121"/>
          <w:rFonts w:cs="Times New Roman"/>
        </w:rPr>
        <w:t>местоположение оси трубопровода от основания знака;</w:t>
      </w:r>
    </w:p>
    <w:p w:rsidR="00680FED" w:rsidRPr="0003136B" w:rsidRDefault="00680FED" w:rsidP="00924627">
      <w:pPr>
        <w:pStyle w:val="af6"/>
        <w:widowControl w:val="0"/>
        <w:numPr>
          <w:ilvl w:val="0"/>
          <w:numId w:val="29"/>
        </w:numPr>
        <w:tabs>
          <w:tab w:val="left" w:pos="851"/>
        </w:tabs>
        <w:suppressAutoHyphens w:val="0"/>
        <w:overflowPunct w:val="0"/>
        <w:autoSpaceDE w:val="0"/>
        <w:autoSpaceDN w:val="0"/>
        <w:adjustRightInd w:val="0"/>
        <w:spacing w:after="0" w:line="240" w:lineRule="auto"/>
        <w:ind w:left="0" w:firstLine="709"/>
        <w:jc w:val="both"/>
        <w:textAlignment w:val="baseline"/>
        <w:rPr>
          <w:rStyle w:val="121"/>
          <w:rFonts w:cs="Times New Roman"/>
        </w:rPr>
      </w:pPr>
      <w:r w:rsidRPr="0003136B">
        <w:rPr>
          <w:rStyle w:val="121"/>
          <w:rFonts w:cs="Times New Roman"/>
        </w:rPr>
        <w:t>привязка знака на трассе (</w:t>
      </w:r>
      <w:proofErr w:type="gramStart"/>
      <w:r w:rsidRPr="0003136B">
        <w:rPr>
          <w:rStyle w:val="121"/>
          <w:rFonts w:cs="Times New Roman"/>
        </w:rPr>
        <w:t>км</w:t>
      </w:r>
      <w:proofErr w:type="gramEnd"/>
      <w:r w:rsidRPr="0003136B">
        <w:rPr>
          <w:rStyle w:val="121"/>
          <w:rFonts w:cs="Times New Roman"/>
        </w:rPr>
        <w:t>);</w:t>
      </w:r>
    </w:p>
    <w:p w:rsidR="00680FED" w:rsidRPr="0003136B" w:rsidRDefault="00680FED" w:rsidP="00924627">
      <w:pPr>
        <w:pStyle w:val="af6"/>
        <w:widowControl w:val="0"/>
        <w:numPr>
          <w:ilvl w:val="0"/>
          <w:numId w:val="29"/>
        </w:numPr>
        <w:tabs>
          <w:tab w:val="left" w:pos="851"/>
        </w:tabs>
        <w:suppressAutoHyphens w:val="0"/>
        <w:overflowPunct w:val="0"/>
        <w:autoSpaceDE w:val="0"/>
        <w:autoSpaceDN w:val="0"/>
        <w:adjustRightInd w:val="0"/>
        <w:spacing w:after="0" w:line="240" w:lineRule="auto"/>
        <w:ind w:left="0" w:firstLine="709"/>
        <w:jc w:val="both"/>
        <w:textAlignment w:val="baseline"/>
        <w:rPr>
          <w:rStyle w:val="121"/>
          <w:rFonts w:cs="Times New Roman"/>
        </w:rPr>
      </w:pPr>
      <w:r w:rsidRPr="0003136B">
        <w:rPr>
          <w:rStyle w:val="121"/>
          <w:rFonts w:cs="Times New Roman"/>
        </w:rPr>
        <w:t>охранная зона трубопровода;</w:t>
      </w:r>
    </w:p>
    <w:p w:rsidR="00680FED" w:rsidRPr="0003136B" w:rsidRDefault="00680FED" w:rsidP="00924627">
      <w:pPr>
        <w:pStyle w:val="af6"/>
        <w:widowControl w:val="0"/>
        <w:numPr>
          <w:ilvl w:val="0"/>
          <w:numId w:val="29"/>
        </w:numPr>
        <w:tabs>
          <w:tab w:val="left" w:pos="851"/>
        </w:tabs>
        <w:suppressAutoHyphens w:val="0"/>
        <w:overflowPunct w:val="0"/>
        <w:autoSpaceDE w:val="0"/>
        <w:autoSpaceDN w:val="0"/>
        <w:adjustRightInd w:val="0"/>
        <w:spacing w:after="0" w:line="240" w:lineRule="auto"/>
        <w:ind w:left="0" w:firstLine="709"/>
        <w:jc w:val="both"/>
        <w:textAlignment w:val="baseline"/>
      </w:pPr>
      <w:r w:rsidRPr="0003136B">
        <w:rPr>
          <w:rStyle w:val="121"/>
          <w:rFonts w:cs="Times New Roman"/>
        </w:rPr>
        <w:t>телефоны и адрес организации, эксплуатирующей данный участок трубопровода.</w:t>
      </w:r>
    </w:p>
    <w:p w:rsidR="00680FED" w:rsidRPr="00680FED" w:rsidRDefault="00680FED" w:rsidP="0003136B">
      <w:pPr>
        <w:ind w:firstLine="709"/>
        <w:jc w:val="both"/>
        <w:rPr>
          <w:rStyle w:val="121"/>
        </w:rPr>
      </w:pPr>
      <w:r w:rsidRPr="00680FED">
        <w:rPr>
          <w:rStyle w:val="121"/>
        </w:rPr>
        <w:t>Для обеспечения нормальных условий эксплуатации и исключения возможности повреждения трубопровода устанавливается охранная зона в виде участка земли, ограниченного условными линия</w:t>
      </w:r>
      <w:r w:rsidR="0003136B">
        <w:rPr>
          <w:rStyle w:val="121"/>
        </w:rPr>
        <w:t>ми, в соответствии с разделом 7</w:t>
      </w:r>
      <w:r w:rsidR="004A1B01">
        <w:rPr>
          <w:rStyle w:val="121"/>
        </w:rPr>
        <w:t xml:space="preserve"> РД 39-132-94.</w:t>
      </w:r>
    </w:p>
    <w:p w:rsidR="00680FED" w:rsidRPr="00680FED" w:rsidRDefault="00680FED" w:rsidP="00680FED">
      <w:pPr>
        <w:pStyle w:val="afb"/>
        <w:spacing w:before="0"/>
        <w:ind w:firstLine="709"/>
        <w:rPr>
          <w:rStyle w:val="121"/>
        </w:rPr>
      </w:pPr>
      <w:r w:rsidRPr="00680FED">
        <w:rPr>
          <w:rStyle w:val="121"/>
        </w:rPr>
        <w:t>В охранной зоне газопровода устанавливаются предупредительные плакаты, запрещающие всякого рода действия, которые могут нарушить нормальную эксплуатацию трубопровода.</w:t>
      </w:r>
    </w:p>
    <w:p w:rsidR="00B530EF" w:rsidRDefault="00B949E4" w:rsidP="00837BD1">
      <w:pPr>
        <w:pStyle w:val="afb"/>
        <w:tabs>
          <w:tab w:val="left" w:pos="851"/>
        </w:tabs>
        <w:spacing w:before="0"/>
        <w:ind w:firstLine="709"/>
        <w:rPr>
          <w:rFonts w:ascii="Times New Roman" w:hAnsi="Times New Roman"/>
          <w:sz w:val="24"/>
          <w:szCs w:val="24"/>
        </w:rPr>
      </w:pPr>
      <w:r w:rsidRPr="00B949E4">
        <w:rPr>
          <w:rFonts w:ascii="Times New Roman" w:hAnsi="Times New Roman"/>
          <w:sz w:val="24"/>
          <w:szCs w:val="24"/>
        </w:rPr>
        <w:t>Ведомость пересечения с подземными и воздушными инженерными коммуникациями</w:t>
      </w:r>
      <w:r>
        <w:rPr>
          <w:rFonts w:ascii="Times New Roman" w:hAnsi="Times New Roman"/>
          <w:sz w:val="24"/>
          <w:szCs w:val="24"/>
        </w:rPr>
        <w:t xml:space="preserve"> представлена в таблице 2.1.2.1.</w:t>
      </w:r>
    </w:p>
    <w:p w:rsidR="006768DC" w:rsidRDefault="006768DC" w:rsidP="00D46791">
      <w:pPr>
        <w:pStyle w:val="aff9"/>
        <w:keepLines w:val="0"/>
        <w:jc w:val="both"/>
        <w:rPr>
          <w:rFonts w:ascii="Times New Roman" w:hAnsi="Times New Roman"/>
          <w:sz w:val="24"/>
          <w:szCs w:val="24"/>
          <w:lang w:eastAsia="ar-SA"/>
        </w:rPr>
      </w:pPr>
      <w:r w:rsidRPr="006505A4">
        <w:rPr>
          <w:rFonts w:ascii="Times New Roman" w:hAnsi="Times New Roman"/>
          <w:sz w:val="24"/>
          <w:szCs w:val="24"/>
          <w:lang w:eastAsia="ar-SA"/>
        </w:rPr>
        <w:t xml:space="preserve">Таблица </w:t>
      </w:r>
      <w:r w:rsidR="00E425B0" w:rsidRPr="006505A4">
        <w:rPr>
          <w:rFonts w:ascii="Times New Roman" w:hAnsi="Times New Roman"/>
          <w:sz w:val="24"/>
          <w:szCs w:val="24"/>
          <w:lang w:eastAsia="ar-SA"/>
        </w:rPr>
        <w:t>2.1.2</w:t>
      </w:r>
      <w:r w:rsidRPr="006505A4">
        <w:rPr>
          <w:rFonts w:ascii="Times New Roman" w:hAnsi="Times New Roman"/>
          <w:sz w:val="24"/>
          <w:szCs w:val="24"/>
          <w:lang w:eastAsia="ar-SA"/>
        </w:rPr>
        <w:t xml:space="preserve">.1 - Ведомость </w:t>
      </w:r>
      <w:r w:rsidR="007A67ED">
        <w:rPr>
          <w:rFonts w:ascii="Times New Roman" w:hAnsi="Times New Roman"/>
          <w:sz w:val="24"/>
          <w:szCs w:val="24"/>
          <w:lang w:eastAsia="ar-SA"/>
        </w:rPr>
        <w:t>инженерных коммуникаций</w:t>
      </w:r>
      <w:r w:rsidRPr="00896265">
        <w:rPr>
          <w:rFonts w:ascii="Times New Roman" w:hAnsi="Times New Roman"/>
          <w:sz w:val="24"/>
          <w:szCs w:val="24"/>
          <w:lang w:eastAsia="ar-SA"/>
        </w:rPr>
        <w:t xml:space="preserve"> пересекаемых трассой</w:t>
      </w:r>
    </w:p>
    <w:tbl>
      <w:tblPr>
        <w:tblStyle w:val="afff9"/>
        <w:tblW w:w="9498" w:type="dxa"/>
        <w:tblInd w:w="108" w:type="dxa"/>
        <w:tblLayout w:type="fixed"/>
        <w:tblLook w:val="04A0" w:firstRow="1" w:lastRow="0" w:firstColumn="1" w:lastColumn="0" w:noHBand="0" w:noVBand="1"/>
      </w:tblPr>
      <w:tblGrid>
        <w:gridCol w:w="392"/>
        <w:gridCol w:w="1026"/>
        <w:gridCol w:w="1417"/>
        <w:gridCol w:w="567"/>
        <w:gridCol w:w="567"/>
        <w:gridCol w:w="709"/>
        <w:gridCol w:w="2126"/>
        <w:gridCol w:w="1701"/>
        <w:gridCol w:w="993"/>
      </w:tblGrid>
      <w:tr w:rsidR="006505A4" w:rsidRPr="00DC4B6F" w:rsidTr="0021405D">
        <w:trPr>
          <w:cantSplit/>
          <w:trHeight w:val="1807"/>
          <w:tblHeader/>
        </w:trPr>
        <w:tc>
          <w:tcPr>
            <w:tcW w:w="392" w:type="dxa"/>
            <w:vAlign w:val="center"/>
          </w:tcPr>
          <w:p w:rsidR="006505A4" w:rsidRPr="006505A4" w:rsidRDefault="006505A4" w:rsidP="00FD4DCB">
            <w:pPr>
              <w:pStyle w:val="aff6"/>
              <w:ind w:left="-57" w:right="-57"/>
              <w:rPr>
                <w:rFonts w:ascii="Times New Roman" w:hAnsi="Times New Roman"/>
              </w:rPr>
            </w:pPr>
            <w:r w:rsidRPr="006505A4">
              <w:rPr>
                <w:rFonts w:ascii="Times New Roman" w:hAnsi="Times New Roman"/>
              </w:rPr>
              <w:t>№</w:t>
            </w:r>
            <w:r>
              <w:rPr>
                <w:rFonts w:ascii="Times New Roman" w:hAnsi="Times New Roman"/>
              </w:rPr>
              <w:t xml:space="preserve"> </w:t>
            </w:r>
            <w:proofErr w:type="gramStart"/>
            <w:r w:rsidRPr="006505A4">
              <w:rPr>
                <w:rFonts w:ascii="Times New Roman" w:hAnsi="Times New Roman"/>
              </w:rPr>
              <w:t>п</w:t>
            </w:r>
            <w:proofErr w:type="gramEnd"/>
            <w:r w:rsidRPr="006505A4">
              <w:rPr>
                <w:rFonts w:ascii="Times New Roman" w:hAnsi="Times New Roman"/>
              </w:rPr>
              <w:t>/п</w:t>
            </w:r>
          </w:p>
        </w:tc>
        <w:tc>
          <w:tcPr>
            <w:tcW w:w="1026" w:type="dxa"/>
            <w:textDirection w:val="btLr"/>
            <w:vAlign w:val="center"/>
          </w:tcPr>
          <w:p w:rsidR="006505A4" w:rsidRPr="006505A4" w:rsidRDefault="006505A4" w:rsidP="00FD4DCB">
            <w:pPr>
              <w:pStyle w:val="aff6"/>
              <w:rPr>
                <w:rFonts w:ascii="Times New Roman" w:hAnsi="Times New Roman"/>
              </w:rPr>
            </w:pPr>
            <w:r w:rsidRPr="006505A4">
              <w:rPr>
                <w:rFonts w:ascii="Times New Roman" w:hAnsi="Times New Roman"/>
              </w:rPr>
              <w:t>Пикетажное значение пересечения ПК+</w:t>
            </w:r>
          </w:p>
        </w:tc>
        <w:tc>
          <w:tcPr>
            <w:tcW w:w="1417" w:type="dxa"/>
            <w:textDirection w:val="btLr"/>
            <w:vAlign w:val="center"/>
          </w:tcPr>
          <w:p w:rsidR="006505A4" w:rsidRPr="006505A4" w:rsidRDefault="006505A4" w:rsidP="00FD4DCB">
            <w:pPr>
              <w:pStyle w:val="aff6"/>
              <w:rPr>
                <w:rFonts w:ascii="Times New Roman" w:hAnsi="Times New Roman"/>
              </w:rPr>
            </w:pPr>
            <w:r w:rsidRPr="006505A4">
              <w:rPr>
                <w:rFonts w:ascii="Times New Roman" w:hAnsi="Times New Roman"/>
              </w:rPr>
              <w:t>Наименование коммуникации</w:t>
            </w:r>
          </w:p>
        </w:tc>
        <w:tc>
          <w:tcPr>
            <w:tcW w:w="567" w:type="dxa"/>
            <w:textDirection w:val="btLr"/>
            <w:vAlign w:val="center"/>
          </w:tcPr>
          <w:p w:rsidR="00373849" w:rsidRDefault="006505A4" w:rsidP="00FD4DCB">
            <w:pPr>
              <w:pStyle w:val="aff6"/>
              <w:rPr>
                <w:rFonts w:ascii="Times New Roman" w:hAnsi="Times New Roman"/>
              </w:rPr>
            </w:pPr>
            <w:r w:rsidRPr="006505A4">
              <w:rPr>
                <w:rFonts w:ascii="Times New Roman" w:hAnsi="Times New Roman"/>
              </w:rPr>
              <w:t>Ди</w:t>
            </w:r>
            <w:r w:rsidR="00373849">
              <w:rPr>
                <w:rFonts w:ascii="Times New Roman" w:hAnsi="Times New Roman"/>
              </w:rPr>
              <w:t>аметр трубы,</w:t>
            </w:r>
          </w:p>
          <w:p w:rsidR="006505A4" w:rsidRPr="006505A4" w:rsidRDefault="006505A4" w:rsidP="00FD4DCB">
            <w:pPr>
              <w:pStyle w:val="aff6"/>
              <w:rPr>
                <w:rFonts w:ascii="Times New Roman" w:hAnsi="Times New Roman"/>
              </w:rPr>
            </w:pPr>
            <w:r w:rsidRPr="006505A4">
              <w:rPr>
                <w:rFonts w:ascii="Times New Roman" w:hAnsi="Times New Roman"/>
              </w:rPr>
              <w:t>мм</w:t>
            </w:r>
          </w:p>
        </w:tc>
        <w:tc>
          <w:tcPr>
            <w:tcW w:w="567" w:type="dxa"/>
            <w:textDirection w:val="btLr"/>
            <w:vAlign w:val="center"/>
          </w:tcPr>
          <w:p w:rsidR="00835FAE" w:rsidRDefault="006505A4" w:rsidP="00835FAE">
            <w:pPr>
              <w:pStyle w:val="aff6"/>
              <w:rPr>
                <w:rFonts w:ascii="Times New Roman" w:hAnsi="Times New Roman"/>
              </w:rPr>
            </w:pPr>
            <w:r w:rsidRPr="006505A4">
              <w:rPr>
                <w:rFonts w:ascii="Times New Roman" w:hAnsi="Times New Roman"/>
              </w:rPr>
              <w:t>Глубина до верха</w:t>
            </w:r>
          </w:p>
          <w:p w:rsidR="006505A4" w:rsidRPr="006505A4" w:rsidRDefault="00373849" w:rsidP="00835FAE">
            <w:pPr>
              <w:pStyle w:val="aff6"/>
              <w:rPr>
                <w:rFonts w:ascii="Times New Roman" w:hAnsi="Times New Roman"/>
              </w:rPr>
            </w:pPr>
            <w:r>
              <w:rPr>
                <w:rFonts w:ascii="Times New Roman" w:hAnsi="Times New Roman"/>
              </w:rPr>
              <w:t>т</w:t>
            </w:r>
            <w:r w:rsidR="006505A4" w:rsidRPr="006505A4">
              <w:rPr>
                <w:rFonts w:ascii="Times New Roman" w:hAnsi="Times New Roman"/>
              </w:rPr>
              <w:t xml:space="preserve">рубы, </w:t>
            </w:r>
            <w:proofErr w:type="gramStart"/>
            <w:r w:rsidR="006505A4" w:rsidRPr="006505A4">
              <w:rPr>
                <w:rFonts w:ascii="Times New Roman" w:hAnsi="Times New Roman"/>
              </w:rPr>
              <w:t>м</w:t>
            </w:r>
            <w:proofErr w:type="gramEnd"/>
          </w:p>
        </w:tc>
        <w:tc>
          <w:tcPr>
            <w:tcW w:w="709" w:type="dxa"/>
            <w:textDirection w:val="btLr"/>
            <w:vAlign w:val="center"/>
          </w:tcPr>
          <w:p w:rsidR="006505A4" w:rsidRPr="006505A4" w:rsidRDefault="006505A4" w:rsidP="00FD4DCB">
            <w:pPr>
              <w:pStyle w:val="aff6"/>
              <w:rPr>
                <w:rFonts w:ascii="Times New Roman" w:hAnsi="Times New Roman"/>
              </w:rPr>
            </w:pPr>
            <w:r w:rsidRPr="006505A4">
              <w:rPr>
                <w:rFonts w:ascii="Times New Roman" w:hAnsi="Times New Roman"/>
              </w:rPr>
              <w:t>Угол пересечения, градус</w:t>
            </w:r>
          </w:p>
        </w:tc>
        <w:tc>
          <w:tcPr>
            <w:tcW w:w="2126" w:type="dxa"/>
            <w:vAlign w:val="center"/>
          </w:tcPr>
          <w:p w:rsidR="006505A4" w:rsidRPr="006505A4" w:rsidRDefault="006505A4" w:rsidP="00FD4DCB">
            <w:pPr>
              <w:pStyle w:val="aff6"/>
              <w:rPr>
                <w:rFonts w:ascii="Times New Roman" w:hAnsi="Times New Roman"/>
              </w:rPr>
            </w:pPr>
            <w:r w:rsidRPr="006505A4">
              <w:rPr>
                <w:rFonts w:ascii="Times New Roman" w:hAnsi="Times New Roman"/>
              </w:rPr>
              <w:t>Владелец коммуникации</w:t>
            </w:r>
          </w:p>
        </w:tc>
        <w:tc>
          <w:tcPr>
            <w:tcW w:w="1701" w:type="dxa"/>
            <w:vAlign w:val="center"/>
          </w:tcPr>
          <w:p w:rsidR="006505A4" w:rsidRPr="00CC792E" w:rsidRDefault="00D86366" w:rsidP="00FD4DCB">
            <w:pPr>
              <w:pStyle w:val="aff6"/>
              <w:rPr>
                <w:rFonts w:ascii="Times New Roman" w:hAnsi="Times New Roman"/>
              </w:rPr>
            </w:pPr>
            <w:r>
              <w:rPr>
                <w:rFonts w:ascii="Times New Roman" w:hAnsi="Times New Roman"/>
              </w:rPr>
              <w:t>Адрес владельца</w:t>
            </w:r>
            <w:r>
              <w:rPr>
                <w:rFonts w:ascii="Times New Roman" w:hAnsi="Times New Roman"/>
              </w:rPr>
              <w:br/>
            </w:r>
            <w:r w:rsidR="006505A4" w:rsidRPr="00CC792E">
              <w:rPr>
                <w:rFonts w:ascii="Times New Roman" w:hAnsi="Times New Roman"/>
              </w:rPr>
              <w:t>или № телефона</w:t>
            </w:r>
          </w:p>
        </w:tc>
        <w:tc>
          <w:tcPr>
            <w:tcW w:w="993" w:type="dxa"/>
            <w:textDirection w:val="btLr"/>
            <w:vAlign w:val="center"/>
          </w:tcPr>
          <w:p w:rsidR="006505A4" w:rsidRPr="00CC792E" w:rsidRDefault="006505A4" w:rsidP="00FD4DCB">
            <w:pPr>
              <w:pStyle w:val="aff6"/>
              <w:rPr>
                <w:rFonts w:ascii="Times New Roman" w:hAnsi="Times New Roman"/>
              </w:rPr>
            </w:pPr>
            <w:r w:rsidRPr="00CC792E">
              <w:rPr>
                <w:rFonts w:ascii="Times New Roman" w:hAnsi="Times New Roman"/>
              </w:rPr>
              <w:t>Примечание</w:t>
            </w:r>
          </w:p>
        </w:tc>
      </w:tr>
      <w:tr w:rsidR="00202AFF" w:rsidRPr="0004601A" w:rsidTr="00835FAE">
        <w:trPr>
          <w:trHeight w:val="20"/>
        </w:trPr>
        <w:tc>
          <w:tcPr>
            <w:tcW w:w="9498" w:type="dxa"/>
            <w:gridSpan w:val="9"/>
            <w:vAlign w:val="center"/>
          </w:tcPr>
          <w:p w:rsidR="00202AFF" w:rsidRPr="0004601A" w:rsidRDefault="00746373" w:rsidP="0004601A">
            <w:pPr>
              <w:ind w:left="-57" w:right="-57"/>
              <w:jc w:val="center"/>
              <w:rPr>
                <w:b/>
                <w:sz w:val="20"/>
                <w:szCs w:val="20"/>
              </w:rPr>
            </w:pPr>
            <w:r w:rsidRPr="00746373">
              <w:rPr>
                <w:rFonts w:eastAsia="Calibri"/>
                <w:b/>
                <w:sz w:val="20"/>
                <w:szCs w:val="20"/>
                <w:lang w:eastAsia="en-US"/>
              </w:rPr>
              <w:t>Трасса проектируемого газопровода. Участок 1</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0+35,08</w:t>
            </w:r>
          </w:p>
        </w:tc>
        <w:tc>
          <w:tcPr>
            <w:tcW w:w="1417" w:type="dxa"/>
            <w:vAlign w:val="center"/>
          </w:tcPr>
          <w:p w:rsidR="00941D0D" w:rsidRPr="00941D0D" w:rsidRDefault="00941D0D" w:rsidP="0021405D">
            <w:pPr>
              <w:snapToGrid w:val="0"/>
              <w:ind w:left="-57" w:right="-57"/>
              <w:jc w:val="center"/>
              <w:rPr>
                <w:sz w:val="20"/>
                <w:szCs w:val="20"/>
              </w:rPr>
            </w:pPr>
            <w:r w:rsidRPr="00941D0D">
              <w:rPr>
                <w:sz w:val="20"/>
                <w:szCs w:val="20"/>
              </w:rPr>
              <w:t>кабель связи</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-0,6</w:t>
            </w:r>
          </w:p>
        </w:tc>
        <w:tc>
          <w:tcPr>
            <w:tcW w:w="709"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90</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ПФ ПАО «Мегафон»</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w:t>
            </w:r>
          </w:p>
        </w:tc>
      </w:tr>
      <w:tr w:rsidR="00316C25" w:rsidRPr="00941D0D" w:rsidTr="00F37796">
        <w:trPr>
          <w:trHeight w:val="20"/>
        </w:trPr>
        <w:tc>
          <w:tcPr>
            <w:tcW w:w="392" w:type="dxa"/>
            <w:vAlign w:val="center"/>
          </w:tcPr>
          <w:p w:rsidR="00316C25" w:rsidRPr="00941D0D" w:rsidRDefault="00316C25"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316C25" w:rsidRPr="00D56C9C" w:rsidRDefault="00316C25" w:rsidP="00AF2236">
            <w:pPr>
              <w:widowControl w:val="0"/>
              <w:suppressAutoHyphens w:val="0"/>
              <w:snapToGrid w:val="0"/>
              <w:jc w:val="center"/>
              <w:rPr>
                <w:color w:val="000000"/>
                <w:sz w:val="20"/>
                <w:szCs w:val="20"/>
              </w:rPr>
            </w:pPr>
            <w:r w:rsidRPr="00D56C9C">
              <w:rPr>
                <w:color w:val="000000"/>
                <w:sz w:val="20"/>
                <w:szCs w:val="20"/>
              </w:rPr>
              <w:t>3+26,68</w:t>
            </w:r>
          </w:p>
        </w:tc>
        <w:tc>
          <w:tcPr>
            <w:tcW w:w="1417" w:type="dxa"/>
            <w:vAlign w:val="center"/>
          </w:tcPr>
          <w:p w:rsidR="00316C25" w:rsidRPr="00D56C9C" w:rsidRDefault="00316C25" w:rsidP="00AF2236">
            <w:pPr>
              <w:widowControl w:val="0"/>
              <w:suppressAutoHyphens w:val="0"/>
              <w:snapToGrid w:val="0"/>
              <w:jc w:val="center"/>
              <w:rPr>
                <w:sz w:val="20"/>
                <w:szCs w:val="20"/>
              </w:rPr>
            </w:pPr>
            <w:proofErr w:type="gramStart"/>
            <w:r w:rsidRPr="00D56C9C">
              <w:rPr>
                <w:sz w:val="20"/>
                <w:szCs w:val="20"/>
              </w:rPr>
              <w:t>ВЛ</w:t>
            </w:r>
            <w:proofErr w:type="gramEnd"/>
            <w:r w:rsidRPr="00D56C9C">
              <w:rPr>
                <w:sz w:val="20"/>
                <w:szCs w:val="20"/>
              </w:rPr>
              <w:t xml:space="preserve"> 10кВ</w:t>
            </w:r>
          </w:p>
        </w:tc>
        <w:tc>
          <w:tcPr>
            <w:tcW w:w="567" w:type="dxa"/>
            <w:vAlign w:val="center"/>
          </w:tcPr>
          <w:p w:rsidR="00316C25" w:rsidRPr="00D56C9C" w:rsidRDefault="00316C25" w:rsidP="00AF2236">
            <w:pPr>
              <w:widowControl w:val="0"/>
              <w:suppressAutoHyphens w:val="0"/>
              <w:snapToGrid w:val="0"/>
              <w:jc w:val="center"/>
              <w:rPr>
                <w:color w:val="000000"/>
                <w:sz w:val="20"/>
                <w:szCs w:val="20"/>
              </w:rPr>
            </w:pPr>
            <w:r w:rsidRPr="00D56C9C">
              <w:rPr>
                <w:color w:val="000000"/>
                <w:sz w:val="20"/>
                <w:szCs w:val="20"/>
              </w:rPr>
              <w:t>-</w:t>
            </w:r>
          </w:p>
        </w:tc>
        <w:tc>
          <w:tcPr>
            <w:tcW w:w="567" w:type="dxa"/>
            <w:vAlign w:val="center"/>
          </w:tcPr>
          <w:p w:rsidR="00316C25" w:rsidRPr="00D56C9C" w:rsidRDefault="00316C25" w:rsidP="00AF2236">
            <w:pPr>
              <w:widowControl w:val="0"/>
              <w:suppressAutoHyphens w:val="0"/>
              <w:snapToGrid w:val="0"/>
              <w:jc w:val="center"/>
              <w:rPr>
                <w:color w:val="000000"/>
                <w:sz w:val="20"/>
                <w:szCs w:val="20"/>
              </w:rPr>
            </w:pPr>
            <w:r w:rsidRPr="00D56C9C">
              <w:rPr>
                <w:color w:val="000000"/>
                <w:sz w:val="20"/>
                <w:szCs w:val="20"/>
              </w:rPr>
              <w:t>-</w:t>
            </w:r>
          </w:p>
        </w:tc>
        <w:tc>
          <w:tcPr>
            <w:tcW w:w="709" w:type="dxa"/>
            <w:vAlign w:val="center"/>
          </w:tcPr>
          <w:p w:rsidR="00316C25" w:rsidRPr="00D56C9C" w:rsidRDefault="00316C25" w:rsidP="00AF2236">
            <w:pPr>
              <w:widowControl w:val="0"/>
              <w:suppressAutoHyphens w:val="0"/>
              <w:snapToGrid w:val="0"/>
              <w:jc w:val="center"/>
              <w:rPr>
                <w:color w:val="000000"/>
                <w:sz w:val="20"/>
                <w:szCs w:val="20"/>
              </w:rPr>
            </w:pPr>
            <w:r w:rsidRPr="00D56C9C">
              <w:rPr>
                <w:color w:val="000000"/>
                <w:sz w:val="20"/>
                <w:szCs w:val="20"/>
              </w:rPr>
              <w:t>87</w:t>
            </w:r>
          </w:p>
        </w:tc>
        <w:tc>
          <w:tcPr>
            <w:tcW w:w="2126" w:type="dxa"/>
            <w:vAlign w:val="center"/>
          </w:tcPr>
          <w:p w:rsidR="00316C25" w:rsidRPr="00D56C9C" w:rsidRDefault="00316C25" w:rsidP="00AF2236">
            <w:pPr>
              <w:widowControl w:val="0"/>
              <w:suppressAutoHyphens w:val="0"/>
              <w:snapToGrid w:val="0"/>
              <w:jc w:val="center"/>
              <w:rPr>
                <w:color w:val="000000"/>
                <w:sz w:val="20"/>
                <w:szCs w:val="20"/>
              </w:rPr>
            </w:pPr>
            <w:r w:rsidRPr="00D56C9C">
              <w:rPr>
                <w:color w:val="000000"/>
                <w:sz w:val="20"/>
                <w:szCs w:val="20"/>
              </w:rPr>
              <w:t>АО «ССК»</w:t>
            </w:r>
          </w:p>
        </w:tc>
        <w:tc>
          <w:tcPr>
            <w:tcW w:w="1701" w:type="dxa"/>
            <w:vAlign w:val="center"/>
          </w:tcPr>
          <w:p w:rsidR="00316C25" w:rsidRPr="00941D0D" w:rsidRDefault="00316C25" w:rsidP="0021405D">
            <w:pPr>
              <w:ind w:left="-57" w:right="-57"/>
              <w:jc w:val="center"/>
              <w:rPr>
                <w:sz w:val="20"/>
                <w:szCs w:val="20"/>
              </w:rPr>
            </w:pPr>
          </w:p>
        </w:tc>
        <w:tc>
          <w:tcPr>
            <w:tcW w:w="993" w:type="dxa"/>
            <w:vAlign w:val="center"/>
          </w:tcPr>
          <w:p w:rsidR="00316C25" w:rsidRDefault="00316C25" w:rsidP="0021405D">
            <w:pPr>
              <w:snapToGrid w:val="0"/>
              <w:ind w:left="-57" w:right="-57"/>
              <w:jc w:val="center"/>
              <w:rPr>
                <w:color w:val="000000"/>
                <w:sz w:val="20"/>
                <w:szCs w:val="20"/>
              </w:rPr>
            </w:pP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5+62,34</w:t>
            </w:r>
          </w:p>
        </w:tc>
        <w:tc>
          <w:tcPr>
            <w:tcW w:w="1417" w:type="dxa"/>
            <w:vAlign w:val="center"/>
          </w:tcPr>
          <w:p w:rsidR="00941D0D" w:rsidRPr="00941D0D" w:rsidRDefault="00941D0D" w:rsidP="0021405D">
            <w:pPr>
              <w:snapToGrid w:val="0"/>
              <w:ind w:left="-57" w:right="-57"/>
              <w:jc w:val="center"/>
              <w:rPr>
                <w:sz w:val="20"/>
                <w:szCs w:val="20"/>
              </w:rPr>
            </w:pPr>
            <w:proofErr w:type="gramStart"/>
            <w:r w:rsidRPr="00941D0D">
              <w:rPr>
                <w:sz w:val="20"/>
                <w:szCs w:val="20"/>
              </w:rPr>
              <w:t>ВЛ</w:t>
            </w:r>
            <w:proofErr w:type="gramEnd"/>
            <w:r w:rsidRPr="00941D0D">
              <w:rPr>
                <w:sz w:val="20"/>
                <w:szCs w:val="20"/>
              </w:rPr>
              <w:t xml:space="preserve"> 10кВ</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709"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56</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 ЦЭЭ №</w:t>
            </w:r>
            <w:r w:rsidR="0021405D">
              <w:rPr>
                <w:color w:val="000000"/>
                <w:sz w:val="20"/>
                <w:szCs w:val="20"/>
              </w:rPr>
              <w:t xml:space="preserve"> </w:t>
            </w:r>
            <w:r w:rsidRPr="00941D0D">
              <w:rPr>
                <w:color w:val="000000"/>
                <w:sz w:val="20"/>
                <w:szCs w:val="20"/>
              </w:rPr>
              <w:t>3</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w:t>
            </w:r>
          </w:p>
        </w:tc>
      </w:tr>
      <w:tr w:rsidR="001D1F32" w:rsidRPr="00941D0D" w:rsidTr="00F37796">
        <w:trPr>
          <w:trHeight w:val="20"/>
        </w:trPr>
        <w:tc>
          <w:tcPr>
            <w:tcW w:w="392" w:type="dxa"/>
            <w:vAlign w:val="center"/>
          </w:tcPr>
          <w:p w:rsidR="001D1F32" w:rsidRPr="00941D0D" w:rsidRDefault="001D1F32"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8+56,27</w:t>
            </w:r>
          </w:p>
        </w:tc>
        <w:tc>
          <w:tcPr>
            <w:tcW w:w="1417" w:type="dxa"/>
            <w:vAlign w:val="center"/>
          </w:tcPr>
          <w:p w:rsidR="001D1F32" w:rsidRPr="00941D0D" w:rsidRDefault="001D1F32" w:rsidP="0021405D">
            <w:pPr>
              <w:snapToGrid w:val="0"/>
              <w:ind w:left="-57" w:right="-57"/>
              <w:jc w:val="center"/>
              <w:rPr>
                <w:sz w:val="20"/>
                <w:szCs w:val="20"/>
              </w:rPr>
            </w:pPr>
            <w:r w:rsidRPr="00941D0D">
              <w:rPr>
                <w:sz w:val="20"/>
                <w:szCs w:val="20"/>
              </w:rPr>
              <w:t>кабель связи</w:t>
            </w:r>
          </w:p>
        </w:tc>
        <w:tc>
          <w:tcPr>
            <w:tcW w:w="567"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-0,8</w:t>
            </w:r>
          </w:p>
        </w:tc>
        <w:tc>
          <w:tcPr>
            <w:tcW w:w="709" w:type="dxa"/>
            <w:vAlign w:val="center"/>
          </w:tcPr>
          <w:p w:rsidR="001D1F32" w:rsidRPr="00941D0D" w:rsidRDefault="001D1F32" w:rsidP="00E37EC5">
            <w:pPr>
              <w:snapToGrid w:val="0"/>
              <w:ind w:left="-57" w:right="-57"/>
              <w:jc w:val="center"/>
              <w:rPr>
                <w:color w:val="000000"/>
                <w:sz w:val="20"/>
                <w:szCs w:val="20"/>
                <w:vertAlign w:val="superscript"/>
              </w:rPr>
            </w:pPr>
            <w:r w:rsidRPr="00941D0D">
              <w:rPr>
                <w:color w:val="000000"/>
                <w:sz w:val="20"/>
                <w:szCs w:val="20"/>
              </w:rPr>
              <w:t>64</w:t>
            </w:r>
          </w:p>
        </w:tc>
        <w:tc>
          <w:tcPr>
            <w:tcW w:w="2126" w:type="dxa"/>
            <w:vAlign w:val="center"/>
          </w:tcPr>
          <w:p w:rsidR="001D1F32" w:rsidRPr="00941D0D" w:rsidRDefault="001D1F32" w:rsidP="00AF2236">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1D1F32" w:rsidRPr="00941D0D" w:rsidRDefault="001D1F32" w:rsidP="0021405D">
            <w:pPr>
              <w:ind w:left="-57" w:right="-57"/>
              <w:jc w:val="center"/>
              <w:rPr>
                <w:sz w:val="20"/>
                <w:szCs w:val="20"/>
              </w:rPr>
            </w:pPr>
          </w:p>
        </w:tc>
        <w:tc>
          <w:tcPr>
            <w:tcW w:w="993" w:type="dxa"/>
            <w:vAlign w:val="center"/>
          </w:tcPr>
          <w:p w:rsidR="001D1F32" w:rsidRPr="00941D0D" w:rsidRDefault="001D1F32" w:rsidP="0021405D">
            <w:pPr>
              <w:snapToGrid w:val="0"/>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8+72,27</w:t>
            </w:r>
          </w:p>
        </w:tc>
        <w:tc>
          <w:tcPr>
            <w:tcW w:w="141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нефтепровод</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273</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-1,8</w:t>
            </w:r>
          </w:p>
        </w:tc>
        <w:tc>
          <w:tcPr>
            <w:tcW w:w="709" w:type="dxa"/>
            <w:vAlign w:val="center"/>
          </w:tcPr>
          <w:p w:rsidR="00941D0D" w:rsidRPr="00941D0D" w:rsidRDefault="00941D0D" w:rsidP="0021405D">
            <w:pPr>
              <w:snapToGrid w:val="0"/>
              <w:ind w:left="-57" w:right="-57"/>
              <w:jc w:val="center"/>
              <w:rPr>
                <w:color w:val="000000"/>
                <w:sz w:val="20"/>
                <w:szCs w:val="20"/>
                <w:vertAlign w:val="superscript"/>
              </w:rPr>
            </w:pPr>
            <w:r w:rsidRPr="00941D0D">
              <w:rPr>
                <w:color w:val="000000"/>
                <w:sz w:val="20"/>
                <w:szCs w:val="20"/>
              </w:rPr>
              <w:t>60</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сталь</w:t>
            </w:r>
          </w:p>
        </w:tc>
      </w:tr>
      <w:tr w:rsidR="001D1F32" w:rsidRPr="00941D0D" w:rsidTr="00F37796">
        <w:trPr>
          <w:trHeight w:val="20"/>
        </w:trPr>
        <w:tc>
          <w:tcPr>
            <w:tcW w:w="392" w:type="dxa"/>
            <w:vAlign w:val="center"/>
          </w:tcPr>
          <w:p w:rsidR="001D1F32" w:rsidRPr="00941D0D" w:rsidRDefault="001D1F32"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9+0,50</w:t>
            </w:r>
          </w:p>
        </w:tc>
        <w:tc>
          <w:tcPr>
            <w:tcW w:w="1417" w:type="dxa"/>
            <w:vAlign w:val="center"/>
          </w:tcPr>
          <w:p w:rsidR="001D1F32" w:rsidRPr="00941D0D" w:rsidRDefault="001D1F32" w:rsidP="0021405D">
            <w:pPr>
              <w:snapToGrid w:val="0"/>
              <w:ind w:left="-57" w:right="-57"/>
              <w:jc w:val="center"/>
              <w:rPr>
                <w:color w:val="000000"/>
                <w:sz w:val="20"/>
                <w:szCs w:val="20"/>
              </w:rPr>
            </w:pPr>
            <w:r w:rsidRPr="00941D0D">
              <w:rPr>
                <w:sz w:val="20"/>
                <w:szCs w:val="20"/>
              </w:rPr>
              <w:t>кабель связи</w:t>
            </w:r>
          </w:p>
        </w:tc>
        <w:tc>
          <w:tcPr>
            <w:tcW w:w="567"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1D1F32" w:rsidRPr="00941D0D" w:rsidRDefault="001D1F32" w:rsidP="0021405D">
            <w:pPr>
              <w:snapToGrid w:val="0"/>
              <w:ind w:left="-57" w:right="-57"/>
              <w:jc w:val="center"/>
              <w:rPr>
                <w:color w:val="000000"/>
                <w:sz w:val="20"/>
                <w:szCs w:val="20"/>
              </w:rPr>
            </w:pPr>
            <w:r w:rsidRPr="00941D0D">
              <w:rPr>
                <w:color w:val="000000"/>
                <w:sz w:val="20"/>
                <w:szCs w:val="20"/>
              </w:rPr>
              <w:t>-0,8</w:t>
            </w:r>
          </w:p>
        </w:tc>
        <w:tc>
          <w:tcPr>
            <w:tcW w:w="709" w:type="dxa"/>
            <w:vAlign w:val="center"/>
          </w:tcPr>
          <w:p w:rsidR="001D1F32" w:rsidRPr="00941D0D" w:rsidRDefault="001D1F32" w:rsidP="0021405D">
            <w:pPr>
              <w:snapToGrid w:val="0"/>
              <w:ind w:left="-57" w:right="-57"/>
              <w:jc w:val="center"/>
              <w:rPr>
                <w:color w:val="000000"/>
                <w:sz w:val="20"/>
                <w:szCs w:val="20"/>
                <w:vertAlign w:val="superscript"/>
              </w:rPr>
            </w:pPr>
            <w:r w:rsidRPr="00941D0D">
              <w:rPr>
                <w:color w:val="000000"/>
                <w:sz w:val="20"/>
                <w:szCs w:val="20"/>
              </w:rPr>
              <w:t>61</w:t>
            </w:r>
          </w:p>
        </w:tc>
        <w:tc>
          <w:tcPr>
            <w:tcW w:w="2126" w:type="dxa"/>
            <w:vAlign w:val="center"/>
          </w:tcPr>
          <w:p w:rsidR="001D1F32" w:rsidRPr="00941D0D" w:rsidRDefault="001D1F32" w:rsidP="00AF2236">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1D1F32" w:rsidRPr="00941D0D" w:rsidRDefault="001D1F32" w:rsidP="0021405D">
            <w:pPr>
              <w:ind w:left="-57" w:right="-57"/>
              <w:jc w:val="center"/>
              <w:rPr>
                <w:sz w:val="20"/>
                <w:szCs w:val="20"/>
              </w:rPr>
            </w:pPr>
          </w:p>
        </w:tc>
        <w:tc>
          <w:tcPr>
            <w:tcW w:w="993" w:type="dxa"/>
            <w:vAlign w:val="center"/>
          </w:tcPr>
          <w:p w:rsidR="001D1F32" w:rsidRPr="00941D0D" w:rsidRDefault="001D1F32" w:rsidP="0021405D">
            <w:pPr>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19+91,13</w:t>
            </w:r>
          </w:p>
        </w:tc>
        <w:tc>
          <w:tcPr>
            <w:tcW w:w="1417" w:type="dxa"/>
            <w:vAlign w:val="center"/>
          </w:tcPr>
          <w:p w:rsidR="00941D0D" w:rsidRPr="00941D0D" w:rsidRDefault="00941D0D" w:rsidP="0021405D">
            <w:pPr>
              <w:snapToGrid w:val="0"/>
              <w:ind w:left="-57" w:right="-57"/>
              <w:jc w:val="center"/>
              <w:rPr>
                <w:color w:val="000000"/>
                <w:sz w:val="20"/>
                <w:szCs w:val="20"/>
              </w:rPr>
            </w:pPr>
            <w:r w:rsidRPr="00941D0D">
              <w:rPr>
                <w:sz w:val="20"/>
                <w:szCs w:val="20"/>
              </w:rPr>
              <w:t>кабель связи</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-0,8</w:t>
            </w:r>
          </w:p>
        </w:tc>
        <w:tc>
          <w:tcPr>
            <w:tcW w:w="709" w:type="dxa"/>
            <w:vAlign w:val="center"/>
          </w:tcPr>
          <w:p w:rsidR="00941D0D" w:rsidRPr="00941D0D" w:rsidRDefault="00941D0D" w:rsidP="0021405D">
            <w:pPr>
              <w:snapToGrid w:val="0"/>
              <w:ind w:left="-57" w:right="-57"/>
              <w:jc w:val="center"/>
              <w:rPr>
                <w:color w:val="000000"/>
                <w:sz w:val="20"/>
                <w:szCs w:val="20"/>
                <w:vertAlign w:val="superscript"/>
              </w:rPr>
            </w:pPr>
            <w:r w:rsidRPr="00941D0D">
              <w:rPr>
                <w:color w:val="000000"/>
                <w:sz w:val="20"/>
                <w:szCs w:val="20"/>
              </w:rPr>
              <w:t>84</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ОАО «Ростелеком»</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19+94,57</w:t>
            </w:r>
          </w:p>
        </w:tc>
        <w:tc>
          <w:tcPr>
            <w:tcW w:w="1417" w:type="dxa"/>
            <w:vAlign w:val="center"/>
          </w:tcPr>
          <w:p w:rsidR="00941D0D" w:rsidRPr="00941D0D" w:rsidRDefault="00941D0D" w:rsidP="0021405D">
            <w:pPr>
              <w:snapToGrid w:val="0"/>
              <w:ind w:left="-57" w:right="-57"/>
              <w:jc w:val="center"/>
              <w:rPr>
                <w:color w:val="000000"/>
                <w:sz w:val="20"/>
                <w:szCs w:val="20"/>
              </w:rPr>
            </w:pPr>
            <w:r w:rsidRPr="00941D0D">
              <w:rPr>
                <w:sz w:val="20"/>
                <w:szCs w:val="20"/>
              </w:rPr>
              <w:t>кабель связи</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-0,8</w:t>
            </w:r>
          </w:p>
        </w:tc>
        <w:tc>
          <w:tcPr>
            <w:tcW w:w="709" w:type="dxa"/>
            <w:vAlign w:val="center"/>
          </w:tcPr>
          <w:p w:rsidR="00941D0D" w:rsidRPr="00941D0D" w:rsidRDefault="00941D0D" w:rsidP="0021405D">
            <w:pPr>
              <w:snapToGrid w:val="0"/>
              <w:ind w:left="-57" w:right="-57"/>
              <w:jc w:val="center"/>
              <w:rPr>
                <w:color w:val="000000"/>
                <w:sz w:val="20"/>
                <w:szCs w:val="20"/>
                <w:vertAlign w:val="superscript"/>
              </w:rPr>
            </w:pPr>
            <w:r w:rsidRPr="00941D0D">
              <w:rPr>
                <w:color w:val="000000"/>
                <w:sz w:val="20"/>
                <w:szCs w:val="20"/>
              </w:rPr>
              <w:t>85</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ОАО «Ростелеком»</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ind w:left="-57" w:right="-57"/>
              <w:jc w:val="center"/>
              <w:rPr>
                <w:color w:val="000000"/>
                <w:sz w:val="20"/>
                <w:szCs w:val="20"/>
              </w:rPr>
            </w:pPr>
            <w:r>
              <w:rPr>
                <w:color w:val="000000"/>
                <w:sz w:val="20"/>
                <w:szCs w:val="20"/>
              </w:rPr>
              <w:t>-</w:t>
            </w:r>
          </w:p>
        </w:tc>
      </w:tr>
      <w:tr w:rsidR="00E832C5" w:rsidRPr="00941D0D" w:rsidTr="00F37796">
        <w:trPr>
          <w:trHeight w:val="20"/>
        </w:trPr>
        <w:tc>
          <w:tcPr>
            <w:tcW w:w="392" w:type="dxa"/>
            <w:vAlign w:val="center"/>
          </w:tcPr>
          <w:p w:rsidR="00E832C5" w:rsidRPr="00941D0D" w:rsidRDefault="00E832C5"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32+30,85</w:t>
            </w:r>
          </w:p>
        </w:tc>
        <w:tc>
          <w:tcPr>
            <w:tcW w:w="141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нефтепровод</w:t>
            </w:r>
          </w:p>
        </w:tc>
        <w:tc>
          <w:tcPr>
            <w:tcW w:w="56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273</w:t>
            </w:r>
          </w:p>
        </w:tc>
        <w:tc>
          <w:tcPr>
            <w:tcW w:w="56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-1,8</w:t>
            </w:r>
          </w:p>
        </w:tc>
        <w:tc>
          <w:tcPr>
            <w:tcW w:w="709" w:type="dxa"/>
            <w:vAlign w:val="center"/>
          </w:tcPr>
          <w:p w:rsidR="00E832C5" w:rsidRPr="00941D0D" w:rsidRDefault="00E832C5" w:rsidP="00E37EC5">
            <w:pPr>
              <w:snapToGrid w:val="0"/>
              <w:ind w:left="-57" w:right="-57"/>
              <w:jc w:val="center"/>
              <w:rPr>
                <w:color w:val="000000"/>
                <w:sz w:val="20"/>
                <w:szCs w:val="20"/>
                <w:vertAlign w:val="superscript"/>
              </w:rPr>
            </w:pPr>
            <w:r w:rsidRPr="00941D0D">
              <w:rPr>
                <w:color w:val="000000"/>
                <w:sz w:val="20"/>
                <w:szCs w:val="20"/>
              </w:rPr>
              <w:t>82</w:t>
            </w:r>
          </w:p>
        </w:tc>
        <w:tc>
          <w:tcPr>
            <w:tcW w:w="2126"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E832C5" w:rsidRPr="00941D0D" w:rsidRDefault="00E832C5" w:rsidP="0021405D">
            <w:pPr>
              <w:ind w:left="-57" w:right="-57"/>
              <w:jc w:val="center"/>
              <w:rPr>
                <w:sz w:val="20"/>
                <w:szCs w:val="20"/>
              </w:rPr>
            </w:pPr>
          </w:p>
        </w:tc>
        <w:tc>
          <w:tcPr>
            <w:tcW w:w="993" w:type="dxa"/>
            <w:vAlign w:val="center"/>
          </w:tcPr>
          <w:p w:rsidR="00E832C5" w:rsidRPr="00941D0D" w:rsidRDefault="00E832C5" w:rsidP="00AF2236">
            <w:pPr>
              <w:snapToGrid w:val="0"/>
              <w:ind w:left="-57" w:right="-57"/>
              <w:jc w:val="center"/>
              <w:rPr>
                <w:color w:val="000000"/>
                <w:sz w:val="20"/>
                <w:szCs w:val="20"/>
              </w:rPr>
            </w:pPr>
            <w:r w:rsidRPr="00941D0D">
              <w:rPr>
                <w:color w:val="000000"/>
                <w:sz w:val="20"/>
                <w:szCs w:val="20"/>
              </w:rPr>
              <w:t xml:space="preserve">сталь </w:t>
            </w:r>
            <w:proofErr w:type="spellStart"/>
            <w:r w:rsidRPr="00941D0D">
              <w:rPr>
                <w:color w:val="000000"/>
                <w:sz w:val="20"/>
                <w:szCs w:val="20"/>
              </w:rPr>
              <w:t>нед</w:t>
            </w:r>
            <w:proofErr w:type="spellEnd"/>
            <w:r w:rsidRPr="00941D0D">
              <w:rPr>
                <w:color w:val="000000"/>
                <w:sz w:val="20"/>
                <w:szCs w:val="20"/>
              </w:rPr>
              <w:t>.</w:t>
            </w:r>
          </w:p>
        </w:tc>
      </w:tr>
      <w:tr w:rsidR="00E832C5" w:rsidRPr="00941D0D" w:rsidTr="00F37796">
        <w:trPr>
          <w:trHeight w:val="20"/>
        </w:trPr>
        <w:tc>
          <w:tcPr>
            <w:tcW w:w="392" w:type="dxa"/>
            <w:vAlign w:val="center"/>
          </w:tcPr>
          <w:p w:rsidR="00E832C5" w:rsidRPr="00941D0D" w:rsidRDefault="00E832C5"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44+50,07</w:t>
            </w:r>
          </w:p>
        </w:tc>
        <w:tc>
          <w:tcPr>
            <w:tcW w:w="141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нефтепровод</w:t>
            </w:r>
          </w:p>
        </w:tc>
        <w:tc>
          <w:tcPr>
            <w:tcW w:w="56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273</w:t>
            </w:r>
          </w:p>
        </w:tc>
        <w:tc>
          <w:tcPr>
            <w:tcW w:w="567"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-2,3</w:t>
            </w:r>
          </w:p>
        </w:tc>
        <w:tc>
          <w:tcPr>
            <w:tcW w:w="709" w:type="dxa"/>
            <w:vAlign w:val="center"/>
          </w:tcPr>
          <w:p w:rsidR="00E832C5" w:rsidRPr="00941D0D" w:rsidRDefault="00E832C5" w:rsidP="0021405D">
            <w:pPr>
              <w:snapToGrid w:val="0"/>
              <w:ind w:left="-57" w:right="-57"/>
              <w:jc w:val="center"/>
              <w:rPr>
                <w:color w:val="000000"/>
                <w:sz w:val="20"/>
                <w:szCs w:val="20"/>
                <w:vertAlign w:val="superscript"/>
              </w:rPr>
            </w:pPr>
            <w:r w:rsidRPr="00941D0D">
              <w:rPr>
                <w:color w:val="000000"/>
                <w:sz w:val="20"/>
                <w:szCs w:val="20"/>
              </w:rPr>
              <w:t>5</w:t>
            </w:r>
            <w:r w:rsidRPr="00941D0D">
              <w:rPr>
                <w:color w:val="000000"/>
                <w:sz w:val="20"/>
                <w:szCs w:val="20"/>
                <w:vertAlign w:val="superscript"/>
              </w:rPr>
              <w:t>0</w:t>
            </w:r>
          </w:p>
        </w:tc>
        <w:tc>
          <w:tcPr>
            <w:tcW w:w="2126" w:type="dxa"/>
            <w:vAlign w:val="center"/>
          </w:tcPr>
          <w:p w:rsidR="00E832C5" w:rsidRPr="00941D0D" w:rsidRDefault="00E832C5"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E832C5" w:rsidRPr="00941D0D" w:rsidRDefault="00E832C5" w:rsidP="0021405D">
            <w:pPr>
              <w:ind w:left="-57" w:right="-57"/>
              <w:jc w:val="center"/>
              <w:rPr>
                <w:sz w:val="20"/>
                <w:szCs w:val="20"/>
              </w:rPr>
            </w:pPr>
          </w:p>
        </w:tc>
        <w:tc>
          <w:tcPr>
            <w:tcW w:w="993" w:type="dxa"/>
            <w:vAlign w:val="center"/>
          </w:tcPr>
          <w:p w:rsidR="00E832C5" w:rsidRPr="00941D0D" w:rsidRDefault="00E832C5" w:rsidP="00AF2236">
            <w:pPr>
              <w:snapToGrid w:val="0"/>
              <w:ind w:left="-57" w:right="-57"/>
              <w:jc w:val="center"/>
              <w:rPr>
                <w:color w:val="000000"/>
                <w:sz w:val="20"/>
                <w:szCs w:val="20"/>
              </w:rPr>
            </w:pPr>
            <w:r w:rsidRPr="00941D0D">
              <w:rPr>
                <w:color w:val="000000"/>
                <w:sz w:val="20"/>
                <w:szCs w:val="20"/>
              </w:rPr>
              <w:t xml:space="preserve">сталь </w:t>
            </w:r>
            <w:proofErr w:type="spellStart"/>
            <w:r w:rsidRPr="00941D0D">
              <w:rPr>
                <w:color w:val="000000"/>
                <w:sz w:val="20"/>
                <w:szCs w:val="20"/>
              </w:rPr>
              <w:t>нед</w:t>
            </w:r>
            <w:proofErr w:type="spellEnd"/>
            <w:r w:rsidRPr="00941D0D">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45+94,67</w:t>
            </w:r>
          </w:p>
        </w:tc>
        <w:tc>
          <w:tcPr>
            <w:tcW w:w="1417"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ВЛ-</w:t>
            </w:r>
            <w:r w:rsidR="00941D0D" w:rsidRPr="00941D0D">
              <w:rPr>
                <w:color w:val="000000"/>
                <w:sz w:val="20"/>
                <w:szCs w:val="20"/>
              </w:rPr>
              <w:t>6кВ</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709" w:type="dxa"/>
            <w:vAlign w:val="center"/>
          </w:tcPr>
          <w:p w:rsidR="00941D0D" w:rsidRPr="00941D0D" w:rsidRDefault="00941D0D" w:rsidP="0021405D">
            <w:pPr>
              <w:snapToGrid w:val="0"/>
              <w:ind w:left="-57" w:right="-57"/>
              <w:jc w:val="center"/>
              <w:rPr>
                <w:color w:val="000000"/>
                <w:sz w:val="20"/>
                <w:szCs w:val="20"/>
                <w:vertAlign w:val="superscript"/>
              </w:rPr>
            </w:pPr>
            <w:r w:rsidRPr="00941D0D">
              <w:rPr>
                <w:color w:val="000000"/>
                <w:sz w:val="20"/>
                <w:szCs w:val="20"/>
              </w:rPr>
              <w:t>59</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E832C5" w:rsidP="0021405D">
            <w:pPr>
              <w:snapToGrid w:val="0"/>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54+45,44</w:t>
            </w:r>
          </w:p>
        </w:tc>
        <w:tc>
          <w:tcPr>
            <w:tcW w:w="1417"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ВЛ-</w:t>
            </w:r>
            <w:r w:rsidR="00941D0D" w:rsidRPr="00941D0D">
              <w:rPr>
                <w:color w:val="000000"/>
                <w:sz w:val="20"/>
                <w:szCs w:val="20"/>
              </w:rPr>
              <w:t>6кВ</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w:t>
            </w:r>
          </w:p>
        </w:tc>
        <w:tc>
          <w:tcPr>
            <w:tcW w:w="709" w:type="dxa"/>
            <w:vAlign w:val="center"/>
          </w:tcPr>
          <w:p w:rsidR="00941D0D" w:rsidRPr="00941D0D" w:rsidRDefault="00941D0D" w:rsidP="0021405D">
            <w:pPr>
              <w:snapToGrid w:val="0"/>
              <w:ind w:left="-57" w:right="-57"/>
              <w:jc w:val="center"/>
              <w:rPr>
                <w:color w:val="000000"/>
                <w:sz w:val="20"/>
                <w:szCs w:val="20"/>
                <w:vertAlign w:val="superscript"/>
              </w:rPr>
            </w:pPr>
            <w:r w:rsidRPr="00941D0D">
              <w:rPr>
                <w:color w:val="000000"/>
                <w:sz w:val="20"/>
                <w:szCs w:val="20"/>
              </w:rPr>
              <w:t>29</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ind w:left="-57" w:right="-57"/>
              <w:jc w:val="center"/>
              <w:rPr>
                <w:color w:val="000000"/>
                <w:sz w:val="20"/>
                <w:szCs w:val="20"/>
              </w:rPr>
            </w:pPr>
            <w:r>
              <w:rPr>
                <w:color w:val="000000"/>
                <w:sz w:val="20"/>
                <w:szCs w:val="20"/>
              </w:rPr>
              <w:t>-</w:t>
            </w:r>
          </w:p>
        </w:tc>
      </w:tr>
      <w:tr w:rsidR="007242F6" w:rsidRPr="00941D0D" w:rsidTr="00F37796">
        <w:trPr>
          <w:trHeight w:val="20"/>
        </w:trPr>
        <w:tc>
          <w:tcPr>
            <w:tcW w:w="392" w:type="dxa"/>
            <w:vAlign w:val="center"/>
          </w:tcPr>
          <w:p w:rsidR="007242F6" w:rsidRPr="00941D0D" w:rsidRDefault="007242F6"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7242F6" w:rsidRPr="00941D0D" w:rsidRDefault="007242F6" w:rsidP="0021405D">
            <w:pPr>
              <w:snapToGrid w:val="0"/>
              <w:ind w:left="-57" w:right="-57"/>
              <w:jc w:val="center"/>
              <w:rPr>
                <w:color w:val="000000"/>
                <w:sz w:val="20"/>
                <w:szCs w:val="20"/>
              </w:rPr>
            </w:pPr>
            <w:r w:rsidRPr="00941D0D">
              <w:rPr>
                <w:color w:val="000000"/>
                <w:sz w:val="20"/>
                <w:szCs w:val="20"/>
              </w:rPr>
              <w:t>58+15,47</w:t>
            </w:r>
          </w:p>
        </w:tc>
        <w:tc>
          <w:tcPr>
            <w:tcW w:w="1417" w:type="dxa"/>
            <w:vAlign w:val="center"/>
          </w:tcPr>
          <w:p w:rsidR="007242F6" w:rsidRPr="00941D0D" w:rsidRDefault="007242F6" w:rsidP="0021405D">
            <w:pPr>
              <w:snapToGrid w:val="0"/>
              <w:ind w:left="-57" w:right="-57"/>
              <w:jc w:val="center"/>
              <w:rPr>
                <w:color w:val="000000"/>
                <w:sz w:val="20"/>
                <w:szCs w:val="20"/>
              </w:rPr>
            </w:pPr>
            <w:r>
              <w:rPr>
                <w:color w:val="000000"/>
                <w:sz w:val="20"/>
                <w:szCs w:val="20"/>
              </w:rPr>
              <w:t>не</w:t>
            </w:r>
            <w:r w:rsidRPr="00941D0D">
              <w:rPr>
                <w:color w:val="000000"/>
                <w:sz w:val="20"/>
                <w:szCs w:val="20"/>
              </w:rPr>
              <w:t>фтепровод</w:t>
            </w:r>
          </w:p>
        </w:tc>
        <w:tc>
          <w:tcPr>
            <w:tcW w:w="567" w:type="dxa"/>
            <w:vAlign w:val="center"/>
          </w:tcPr>
          <w:p w:rsidR="007242F6" w:rsidRPr="00941D0D" w:rsidRDefault="007242F6" w:rsidP="0021405D">
            <w:pPr>
              <w:snapToGrid w:val="0"/>
              <w:ind w:left="-57" w:right="-57"/>
              <w:jc w:val="center"/>
              <w:rPr>
                <w:color w:val="000000"/>
                <w:sz w:val="20"/>
                <w:szCs w:val="20"/>
              </w:rPr>
            </w:pPr>
            <w:r w:rsidRPr="00941D0D">
              <w:rPr>
                <w:color w:val="000000"/>
                <w:sz w:val="20"/>
                <w:szCs w:val="20"/>
              </w:rPr>
              <w:t>273</w:t>
            </w:r>
          </w:p>
        </w:tc>
        <w:tc>
          <w:tcPr>
            <w:tcW w:w="567" w:type="dxa"/>
            <w:vAlign w:val="center"/>
          </w:tcPr>
          <w:p w:rsidR="007242F6" w:rsidRPr="00941D0D" w:rsidRDefault="007242F6" w:rsidP="0021405D">
            <w:pPr>
              <w:snapToGrid w:val="0"/>
              <w:ind w:left="-57" w:right="-57"/>
              <w:jc w:val="center"/>
              <w:rPr>
                <w:color w:val="000000"/>
                <w:sz w:val="20"/>
                <w:szCs w:val="20"/>
              </w:rPr>
            </w:pPr>
            <w:r w:rsidRPr="00941D0D">
              <w:rPr>
                <w:color w:val="000000"/>
                <w:sz w:val="20"/>
                <w:szCs w:val="20"/>
              </w:rPr>
              <w:t>-1,2</w:t>
            </w:r>
          </w:p>
        </w:tc>
        <w:tc>
          <w:tcPr>
            <w:tcW w:w="709" w:type="dxa"/>
            <w:vAlign w:val="center"/>
          </w:tcPr>
          <w:p w:rsidR="007242F6" w:rsidRPr="00941D0D" w:rsidRDefault="007242F6" w:rsidP="0021405D">
            <w:pPr>
              <w:snapToGrid w:val="0"/>
              <w:ind w:left="-57" w:right="-57"/>
              <w:jc w:val="center"/>
              <w:rPr>
                <w:color w:val="000000"/>
                <w:sz w:val="20"/>
                <w:szCs w:val="20"/>
                <w:vertAlign w:val="superscript"/>
              </w:rPr>
            </w:pPr>
            <w:r w:rsidRPr="00941D0D">
              <w:rPr>
                <w:color w:val="000000"/>
                <w:sz w:val="20"/>
                <w:szCs w:val="20"/>
              </w:rPr>
              <w:t>63</w:t>
            </w:r>
          </w:p>
        </w:tc>
        <w:tc>
          <w:tcPr>
            <w:tcW w:w="2126" w:type="dxa"/>
            <w:vAlign w:val="center"/>
          </w:tcPr>
          <w:p w:rsidR="007242F6" w:rsidRPr="00941D0D" w:rsidRDefault="007242F6"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7242F6" w:rsidRPr="00941D0D" w:rsidRDefault="007242F6" w:rsidP="0021405D">
            <w:pPr>
              <w:ind w:left="-57" w:right="-57"/>
              <w:jc w:val="center"/>
              <w:rPr>
                <w:sz w:val="20"/>
                <w:szCs w:val="20"/>
              </w:rPr>
            </w:pPr>
          </w:p>
        </w:tc>
        <w:tc>
          <w:tcPr>
            <w:tcW w:w="993" w:type="dxa"/>
            <w:vAlign w:val="center"/>
          </w:tcPr>
          <w:p w:rsidR="007242F6" w:rsidRPr="00941D0D" w:rsidRDefault="007242F6" w:rsidP="00AF2236">
            <w:pPr>
              <w:snapToGrid w:val="0"/>
              <w:ind w:left="-57" w:right="-57"/>
              <w:jc w:val="center"/>
              <w:rPr>
                <w:color w:val="000000"/>
                <w:sz w:val="20"/>
                <w:szCs w:val="20"/>
              </w:rPr>
            </w:pPr>
            <w:r w:rsidRPr="00941D0D">
              <w:rPr>
                <w:color w:val="000000"/>
                <w:sz w:val="20"/>
                <w:szCs w:val="20"/>
              </w:rPr>
              <w:t xml:space="preserve">сталь </w:t>
            </w:r>
            <w:proofErr w:type="spellStart"/>
            <w:r w:rsidRPr="00941D0D">
              <w:rPr>
                <w:color w:val="000000"/>
                <w:sz w:val="20"/>
                <w:szCs w:val="20"/>
              </w:rPr>
              <w:t>нед</w:t>
            </w:r>
            <w:proofErr w:type="spellEnd"/>
            <w:r w:rsidRPr="00941D0D">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sz w:val="20"/>
                <w:szCs w:val="20"/>
              </w:rPr>
            </w:pPr>
            <w:r w:rsidRPr="00941D0D">
              <w:rPr>
                <w:sz w:val="20"/>
                <w:szCs w:val="20"/>
              </w:rPr>
              <w:t>58+21,65</w:t>
            </w:r>
          </w:p>
        </w:tc>
        <w:tc>
          <w:tcPr>
            <w:tcW w:w="1417" w:type="dxa"/>
            <w:vAlign w:val="center"/>
          </w:tcPr>
          <w:p w:rsidR="00941D0D" w:rsidRPr="00941D0D" w:rsidRDefault="00941D0D" w:rsidP="0021405D">
            <w:pPr>
              <w:snapToGrid w:val="0"/>
              <w:ind w:left="-57" w:right="-57"/>
              <w:jc w:val="center"/>
              <w:rPr>
                <w:sz w:val="20"/>
                <w:szCs w:val="20"/>
              </w:rPr>
            </w:pPr>
            <w:r w:rsidRPr="00941D0D">
              <w:rPr>
                <w:sz w:val="20"/>
                <w:szCs w:val="20"/>
              </w:rPr>
              <w:t>нефтепровод</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273</w:t>
            </w:r>
          </w:p>
        </w:tc>
        <w:tc>
          <w:tcPr>
            <w:tcW w:w="567"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-0,6</w:t>
            </w:r>
          </w:p>
        </w:tc>
        <w:tc>
          <w:tcPr>
            <w:tcW w:w="709" w:type="dxa"/>
            <w:vAlign w:val="center"/>
          </w:tcPr>
          <w:p w:rsidR="00941D0D" w:rsidRPr="00941D0D" w:rsidRDefault="00941D0D" w:rsidP="0021405D">
            <w:pPr>
              <w:snapToGrid w:val="0"/>
              <w:ind w:left="-57" w:right="-57"/>
              <w:jc w:val="center"/>
              <w:rPr>
                <w:sz w:val="20"/>
                <w:szCs w:val="20"/>
                <w:vertAlign w:val="superscript"/>
              </w:rPr>
            </w:pPr>
            <w:r w:rsidRPr="00941D0D">
              <w:rPr>
                <w:sz w:val="20"/>
                <w:szCs w:val="20"/>
              </w:rPr>
              <w:t>64</w:t>
            </w:r>
          </w:p>
        </w:tc>
        <w:tc>
          <w:tcPr>
            <w:tcW w:w="2126" w:type="dxa"/>
            <w:vAlign w:val="center"/>
          </w:tcPr>
          <w:p w:rsidR="00941D0D" w:rsidRPr="00941D0D" w:rsidRDefault="00941D0D" w:rsidP="0021405D">
            <w:pPr>
              <w:snapToGrid w:val="0"/>
              <w:ind w:left="-57" w:right="-57"/>
              <w:jc w:val="center"/>
              <w:rPr>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7242F6" w:rsidP="007242F6">
            <w:pPr>
              <w:snapToGrid w:val="0"/>
              <w:ind w:left="-57" w:right="-57"/>
              <w:jc w:val="center"/>
              <w:rPr>
                <w:color w:val="000000"/>
                <w:sz w:val="20"/>
                <w:szCs w:val="20"/>
              </w:rPr>
            </w:pPr>
            <w:r>
              <w:rPr>
                <w:color w:val="000000"/>
                <w:sz w:val="20"/>
                <w:szCs w:val="20"/>
              </w:rPr>
              <w:t>сталь</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sz w:val="20"/>
                <w:szCs w:val="20"/>
              </w:rPr>
            </w:pPr>
            <w:r w:rsidRPr="00941D0D">
              <w:rPr>
                <w:sz w:val="20"/>
                <w:szCs w:val="20"/>
              </w:rPr>
              <w:t>58+26,74</w:t>
            </w:r>
          </w:p>
        </w:tc>
        <w:tc>
          <w:tcPr>
            <w:tcW w:w="1417" w:type="dxa"/>
            <w:vAlign w:val="center"/>
          </w:tcPr>
          <w:p w:rsidR="00941D0D" w:rsidRPr="00941D0D" w:rsidRDefault="00941D0D" w:rsidP="0021405D">
            <w:pPr>
              <w:snapToGrid w:val="0"/>
              <w:ind w:left="-57" w:right="-57"/>
              <w:jc w:val="center"/>
              <w:rPr>
                <w:sz w:val="20"/>
                <w:szCs w:val="20"/>
              </w:rPr>
            </w:pPr>
            <w:r w:rsidRPr="00941D0D">
              <w:rPr>
                <w:sz w:val="20"/>
                <w:szCs w:val="20"/>
              </w:rPr>
              <w:t>ВЛ</w:t>
            </w:r>
            <w:r w:rsidR="0021405D">
              <w:rPr>
                <w:sz w:val="20"/>
                <w:szCs w:val="20"/>
              </w:rPr>
              <w:t>-</w:t>
            </w:r>
            <w:r w:rsidRPr="00941D0D">
              <w:rPr>
                <w:sz w:val="20"/>
                <w:szCs w:val="20"/>
              </w:rPr>
              <w:t>6кВ</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w:t>
            </w:r>
          </w:p>
        </w:tc>
        <w:tc>
          <w:tcPr>
            <w:tcW w:w="709" w:type="dxa"/>
            <w:vAlign w:val="center"/>
          </w:tcPr>
          <w:p w:rsidR="00941D0D" w:rsidRPr="00941D0D" w:rsidRDefault="00941D0D" w:rsidP="0021405D">
            <w:pPr>
              <w:snapToGrid w:val="0"/>
              <w:ind w:left="-57" w:right="-57"/>
              <w:jc w:val="center"/>
              <w:rPr>
                <w:sz w:val="20"/>
                <w:szCs w:val="20"/>
                <w:vertAlign w:val="superscript"/>
              </w:rPr>
            </w:pPr>
            <w:r w:rsidRPr="00941D0D">
              <w:rPr>
                <w:sz w:val="20"/>
                <w:szCs w:val="20"/>
              </w:rPr>
              <w:t>83</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sz w:val="20"/>
                <w:szCs w:val="20"/>
              </w:rPr>
            </w:pPr>
            <w:r w:rsidRPr="00941D0D">
              <w:rPr>
                <w:sz w:val="20"/>
                <w:szCs w:val="20"/>
              </w:rPr>
              <w:t>58+30,37</w:t>
            </w:r>
          </w:p>
        </w:tc>
        <w:tc>
          <w:tcPr>
            <w:tcW w:w="1417" w:type="dxa"/>
            <w:vAlign w:val="center"/>
          </w:tcPr>
          <w:p w:rsidR="00941D0D" w:rsidRPr="00941D0D" w:rsidRDefault="00941D0D" w:rsidP="0021405D">
            <w:pPr>
              <w:snapToGrid w:val="0"/>
              <w:ind w:left="-57" w:right="-57"/>
              <w:jc w:val="center"/>
              <w:rPr>
                <w:sz w:val="20"/>
                <w:szCs w:val="20"/>
              </w:rPr>
            </w:pPr>
            <w:r w:rsidRPr="00941D0D">
              <w:rPr>
                <w:sz w:val="20"/>
                <w:szCs w:val="20"/>
              </w:rPr>
              <w:t>кабель связи</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-0,3</w:t>
            </w:r>
          </w:p>
        </w:tc>
        <w:tc>
          <w:tcPr>
            <w:tcW w:w="709" w:type="dxa"/>
            <w:vAlign w:val="center"/>
          </w:tcPr>
          <w:p w:rsidR="00941D0D" w:rsidRPr="00941D0D" w:rsidRDefault="00941D0D" w:rsidP="0021405D">
            <w:pPr>
              <w:snapToGrid w:val="0"/>
              <w:ind w:left="-57" w:right="-57"/>
              <w:jc w:val="center"/>
              <w:rPr>
                <w:sz w:val="20"/>
                <w:szCs w:val="20"/>
              </w:rPr>
            </w:pPr>
            <w:r w:rsidRPr="00941D0D">
              <w:rPr>
                <w:sz w:val="20"/>
                <w:szCs w:val="20"/>
              </w:rPr>
              <w:t>74</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ind w:left="-57" w:right="-57"/>
              <w:jc w:val="center"/>
              <w:rPr>
                <w:color w:val="000000"/>
                <w:sz w:val="20"/>
                <w:szCs w:val="20"/>
              </w:rPr>
            </w:pPr>
            <w:r>
              <w:rPr>
                <w:color w:val="000000"/>
                <w:sz w:val="20"/>
                <w:szCs w:val="20"/>
              </w:rPr>
              <w:t>-</w:t>
            </w:r>
          </w:p>
        </w:tc>
      </w:tr>
      <w:tr w:rsidR="007242F6" w:rsidRPr="00941D0D" w:rsidTr="00F37796">
        <w:trPr>
          <w:trHeight w:val="20"/>
        </w:trPr>
        <w:tc>
          <w:tcPr>
            <w:tcW w:w="392" w:type="dxa"/>
            <w:vAlign w:val="center"/>
          </w:tcPr>
          <w:p w:rsidR="007242F6" w:rsidRPr="00941D0D" w:rsidRDefault="007242F6"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7242F6" w:rsidRPr="00941D0D" w:rsidRDefault="007242F6" w:rsidP="0021405D">
            <w:pPr>
              <w:snapToGrid w:val="0"/>
              <w:ind w:left="-57" w:right="-57"/>
              <w:jc w:val="center"/>
              <w:rPr>
                <w:sz w:val="20"/>
                <w:szCs w:val="20"/>
              </w:rPr>
            </w:pPr>
            <w:r w:rsidRPr="00941D0D">
              <w:rPr>
                <w:sz w:val="20"/>
                <w:szCs w:val="20"/>
              </w:rPr>
              <w:t>59+45,86</w:t>
            </w:r>
          </w:p>
        </w:tc>
        <w:tc>
          <w:tcPr>
            <w:tcW w:w="1417" w:type="dxa"/>
            <w:vAlign w:val="center"/>
          </w:tcPr>
          <w:p w:rsidR="007242F6" w:rsidRPr="00941D0D" w:rsidRDefault="007242F6" w:rsidP="0021405D">
            <w:pPr>
              <w:snapToGrid w:val="0"/>
              <w:ind w:left="-57" w:right="-57"/>
              <w:jc w:val="center"/>
              <w:rPr>
                <w:sz w:val="20"/>
                <w:szCs w:val="20"/>
              </w:rPr>
            </w:pPr>
            <w:r w:rsidRPr="00941D0D">
              <w:rPr>
                <w:sz w:val="20"/>
                <w:szCs w:val="20"/>
              </w:rPr>
              <w:t>газопровод</w:t>
            </w:r>
          </w:p>
        </w:tc>
        <w:tc>
          <w:tcPr>
            <w:tcW w:w="567" w:type="dxa"/>
            <w:vAlign w:val="center"/>
          </w:tcPr>
          <w:p w:rsidR="007242F6" w:rsidRPr="00941D0D" w:rsidRDefault="007242F6" w:rsidP="0021405D">
            <w:pPr>
              <w:snapToGrid w:val="0"/>
              <w:ind w:left="-57" w:right="-57"/>
              <w:jc w:val="center"/>
              <w:rPr>
                <w:sz w:val="20"/>
                <w:szCs w:val="20"/>
              </w:rPr>
            </w:pPr>
            <w:r w:rsidRPr="00941D0D">
              <w:rPr>
                <w:sz w:val="20"/>
                <w:szCs w:val="20"/>
              </w:rPr>
              <w:t>300</w:t>
            </w:r>
          </w:p>
        </w:tc>
        <w:tc>
          <w:tcPr>
            <w:tcW w:w="567" w:type="dxa"/>
            <w:vAlign w:val="center"/>
          </w:tcPr>
          <w:p w:rsidR="007242F6" w:rsidRPr="00941D0D" w:rsidRDefault="007242F6" w:rsidP="0021405D">
            <w:pPr>
              <w:snapToGrid w:val="0"/>
              <w:ind w:left="-57" w:right="-57"/>
              <w:jc w:val="center"/>
              <w:rPr>
                <w:sz w:val="20"/>
                <w:szCs w:val="20"/>
              </w:rPr>
            </w:pPr>
            <w:r w:rsidRPr="00941D0D">
              <w:rPr>
                <w:sz w:val="20"/>
                <w:szCs w:val="20"/>
              </w:rPr>
              <w:t>-1,2</w:t>
            </w:r>
          </w:p>
        </w:tc>
        <w:tc>
          <w:tcPr>
            <w:tcW w:w="709" w:type="dxa"/>
            <w:vAlign w:val="center"/>
          </w:tcPr>
          <w:p w:rsidR="007242F6" w:rsidRPr="00941D0D" w:rsidRDefault="007242F6" w:rsidP="0021405D">
            <w:pPr>
              <w:snapToGrid w:val="0"/>
              <w:ind w:left="-57" w:right="-57"/>
              <w:jc w:val="center"/>
              <w:rPr>
                <w:sz w:val="20"/>
                <w:szCs w:val="20"/>
              </w:rPr>
            </w:pPr>
            <w:r w:rsidRPr="00941D0D">
              <w:rPr>
                <w:sz w:val="20"/>
                <w:szCs w:val="20"/>
              </w:rPr>
              <w:t>17</w:t>
            </w:r>
          </w:p>
        </w:tc>
        <w:tc>
          <w:tcPr>
            <w:tcW w:w="2126" w:type="dxa"/>
            <w:vAlign w:val="center"/>
          </w:tcPr>
          <w:p w:rsidR="007242F6" w:rsidRPr="00941D0D" w:rsidRDefault="007242F6"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7242F6" w:rsidRPr="00941D0D" w:rsidRDefault="007242F6" w:rsidP="0021405D">
            <w:pPr>
              <w:ind w:left="-57" w:right="-57"/>
              <w:jc w:val="center"/>
              <w:rPr>
                <w:sz w:val="20"/>
                <w:szCs w:val="20"/>
              </w:rPr>
            </w:pPr>
          </w:p>
        </w:tc>
        <w:tc>
          <w:tcPr>
            <w:tcW w:w="993" w:type="dxa"/>
            <w:vAlign w:val="center"/>
          </w:tcPr>
          <w:p w:rsidR="007242F6" w:rsidRPr="00941D0D" w:rsidRDefault="007242F6" w:rsidP="00AF2236">
            <w:pPr>
              <w:snapToGrid w:val="0"/>
              <w:ind w:left="-57" w:right="-57"/>
              <w:jc w:val="center"/>
              <w:rPr>
                <w:color w:val="000000"/>
                <w:sz w:val="20"/>
                <w:szCs w:val="20"/>
              </w:rPr>
            </w:pPr>
            <w:r w:rsidRPr="00941D0D">
              <w:rPr>
                <w:color w:val="000000"/>
                <w:sz w:val="20"/>
                <w:szCs w:val="20"/>
              </w:rPr>
              <w:t xml:space="preserve">сталь </w:t>
            </w:r>
            <w:proofErr w:type="spellStart"/>
            <w:r w:rsidRPr="00941D0D">
              <w:rPr>
                <w:color w:val="000000"/>
                <w:sz w:val="20"/>
                <w:szCs w:val="20"/>
              </w:rPr>
              <w:t>нед</w:t>
            </w:r>
            <w:proofErr w:type="spellEnd"/>
            <w:r w:rsidRPr="00941D0D">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sz w:val="20"/>
                <w:szCs w:val="20"/>
              </w:rPr>
            </w:pPr>
            <w:r w:rsidRPr="00941D0D">
              <w:rPr>
                <w:sz w:val="20"/>
                <w:szCs w:val="20"/>
              </w:rPr>
              <w:t>60+45,76</w:t>
            </w:r>
          </w:p>
        </w:tc>
        <w:tc>
          <w:tcPr>
            <w:tcW w:w="1417" w:type="dxa"/>
            <w:vAlign w:val="center"/>
          </w:tcPr>
          <w:p w:rsidR="00941D0D" w:rsidRPr="00941D0D" w:rsidRDefault="00941D0D" w:rsidP="0021405D">
            <w:pPr>
              <w:snapToGrid w:val="0"/>
              <w:ind w:left="-57" w:right="-57"/>
              <w:jc w:val="center"/>
              <w:rPr>
                <w:sz w:val="20"/>
                <w:szCs w:val="20"/>
              </w:rPr>
            </w:pPr>
            <w:r w:rsidRPr="00941D0D">
              <w:rPr>
                <w:sz w:val="20"/>
                <w:szCs w:val="20"/>
              </w:rPr>
              <w:t>газопровод</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300</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-2,5</w:t>
            </w:r>
          </w:p>
        </w:tc>
        <w:tc>
          <w:tcPr>
            <w:tcW w:w="709" w:type="dxa"/>
            <w:vAlign w:val="center"/>
          </w:tcPr>
          <w:p w:rsidR="00941D0D" w:rsidRPr="00941D0D" w:rsidRDefault="00941D0D" w:rsidP="0021405D">
            <w:pPr>
              <w:snapToGrid w:val="0"/>
              <w:ind w:left="-57" w:right="-57"/>
              <w:jc w:val="center"/>
              <w:rPr>
                <w:sz w:val="20"/>
                <w:szCs w:val="20"/>
              </w:rPr>
            </w:pP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 xml:space="preserve">сталь </w:t>
            </w:r>
            <w:proofErr w:type="spellStart"/>
            <w:r w:rsidRPr="00941D0D">
              <w:rPr>
                <w:color w:val="000000"/>
                <w:sz w:val="20"/>
                <w:szCs w:val="20"/>
              </w:rPr>
              <w:t>нед</w:t>
            </w:r>
            <w:proofErr w:type="spellEnd"/>
            <w:r w:rsidRPr="00941D0D">
              <w:rPr>
                <w:color w:val="000000"/>
                <w:sz w:val="20"/>
                <w:szCs w:val="20"/>
              </w:rPr>
              <w:t>.</w:t>
            </w:r>
          </w:p>
        </w:tc>
      </w:tr>
      <w:tr w:rsidR="001D1F32" w:rsidRPr="00941D0D" w:rsidTr="00F37796">
        <w:trPr>
          <w:trHeight w:val="20"/>
        </w:trPr>
        <w:tc>
          <w:tcPr>
            <w:tcW w:w="392" w:type="dxa"/>
            <w:vAlign w:val="center"/>
          </w:tcPr>
          <w:p w:rsidR="001D1F32" w:rsidRPr="00941D0D" w:rsidRDefault="001D1F32"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1D1F32" w:rsidRPr="00941D0D" w:rsidRDefault="001D1F32" w:rsidP="0021405D">
            <w:pPr>
              <w:snapToGrid w:val="0"/>
              <w:ind w:left="-57" w:right="-57"/>
              <w:jc w:val="center"/>
              <w:rPr>
                <w:sz w:val="20"/>
                <w:szCs w:val="20"/>
              </w:rPr>
            </w:pPr>
            <w:r w:rsidRPr="00941D0D">
              <w:rPr>
                <w:sz w:val="20"/>
                <w:szCs w:val="20"/>
              </w:rPr>
              <w:t>60+52,68</w:t>
            </w:r>
          </w:p>
        </w:tc>
        <w:tc>
          <w:tcPr>
            <w:tcW w:w="1417" w:type="dxa"/>
            <w:vAlign w:val="center"/>
          </w:tcPr>
          <w:p w:rsidR="001D1F32" w:rsidRPr="00941D0D" w:rsidRDefault="001D1F32" w:rsidP="0021405D">
            <w:pPr>
              <w:snapToGrid w:val="0"/>
              <w:ind w:left="-57" w:right="-57"/>
              <w:jc w:val="center"/>
              <w:rPr>
                <w:sz w:val="20"/>
                <w:szCs w:val="20"/>
              </w:rPr>
            </w:pPr>
            <w:r w:rsidRPr="00941D0D">
              <w:rPr>
                <w:sz w:val="20"/>
                <w:szCs w:val="20"/>
              </w:rPr>
              <w:t>кабель связи</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-0,8</w:t>
            </w:r>
          </w:p>
        </w:tc>
        <w:tc>
          <w:tcPr>
            <w:tcW w:w="709" w:type="dxa"/>
            <w:vAlign w:val="center"/>
          </w:tcPr>
          <w:p w:rsidR="001D1F32" w:rsidRPr="00941D0D" w:rsidRDefault="001D1F32" w:rsidP="0021405D">
            <w:pPr>
              <w:snapToGrid w:val="0"/>
              <w:ind w:left="-57" w:right="-57"/>
              <w:jc w:val="center"/>
              <w:rPr>
                <w:sz w:val="20"/>
                <w:szCs w:val="20"/>
                <w:vertAlign w:val="superscript"/>
              </w:rPr>
            </w:pPr>
            <w:r w:rsidRPr="00941D0D">
              <w:rPr>
                <w:sz w:val="20"/>
                <w:szCs w:val="20"/>
              </w:rPr>
              <w:t>66</w:t>
            </w:r>
          </w:p>
        </w:tc>
        <w:tc>
          <w:tcPr>
            <w:tcW w:w="2126" w:type="dxa"/>
            <w:vAlign w:val="center"/>
          </w:tcPr>
          <w:p w:rsidR="001D1F32" w:rsidRPr="00941D0D" w:rsidRDefault="001D1F32" w:rsidP="00AF2236">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1D1F32" w:rsidRPr="00941D0D" w:rsidRDefault="001D1F32" w:rsidP="0021405D">
            <w:pPr>
              <w:ind w:left="-57" w:right="-57"/>
              <w:jc w:val="center"/>
              <w:rPr>
                <w:sz w:val="20"/>
                <w:szCs w:val="20"/>
              </w:rPr>
            </w:pPr>
          </w:p>
        </w:tc>
        <w:tc>
          <w:tcPr>
            <w:tcW w:w="993" w:type="dxa"/>
            <w:vAlign w:val="center"/>
          </w:tcPr>
          <w:p w:rsidR="001D1F32" w:rsidRPr="00941D0D" w:rsidRDefault="001D1F32" w:rsidP="0021405D">
            <w:pPr>
              <w:ind w:left="-57" w:right="-57"/>
              <w:jc w:val="center"/>
              <w:rPr>
                <w:color w:val="000000"/>
                <w:sz w:val="20"/>
                <w:szCs w:val="20"/>
              </w:rPr>
            </w:pPr>
            <w:r>
              <w:rPr>
                <w:color w:val="000000"/>
                <w:sz w:val="20"/>
                <w:szCs w:val="20"/>
              </w:rPr>
              <w:t>-</w:t>
            </w:r>
          </w:p>
        </w:tc>
      </w:tr>
      <w:tr w:rsidR="001D1F32" w:rsidRPr="00941D0D" w:rsidTr="00F37796">
        <w:trPr>
          <w:trHeight w:val="20"/>
        </w:trPr>
        <w:tc>
          <w:tcPr>
            <w:tcW w:w="392" w:type="dxa"/>
            <w:vAlign w:val="center"/>
          </w:tcPr>
          <w:p w:rsidR="001D1F32" w:rsidRPr="00941D0D" w:rsidRDefault="001D1F32"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1D1F32" w:rsidRPr="00941D0D" w:rsidRDefault="001D1F32" w:rsidP="0021405D">
            <w:pPr>
              <w:snapToGrid w:val="0"/>
              <w:ind w:left="-57" w:right="-57"/>
              <w:jc w:val="center"/>
              <w:rPr>
                <w:sz w:val="20"/>
                <w:szCs w:val="20"/>
              </w:rPr>
            </w:pPr>
            <w:r w:rsidRPr="00941D0D">
              <w:rPr>
                <w:sz w:val="20"/>
                <w:szCs w:val="20"/>
              </w:rPr>
              <w:t>60+62,31</w:t>
            </w:r>
          </w:p>
        </w:tc>
        <w:tc>
          <w:tcPr>
            <w:tcW w:w="1417" w:type="dxa"/>
            <w:vAlign w:val="center"/>
          </w:tcPr>
          <w:p w:rsidR="001D1F32" w:rsidRPr="00941D0D" w:rsidRDefault="001D1F32" w:rsidP="00AF2236">
            <w:pPr>
              <w:snapToGrid w:val="0"/>
              <w:ind w:left="-57" w:right="-57"/>
              <w:jc w:val="center"/>
              <w:rPr>
                <w:sz w:val="20"/>
                <w:szCs w:val="20"/>
              </w:rPr>
            </w:pPr>
            <w:r w:rsidRPr="00941D0D">
              <w:rPr>
                <w:sz w:val="20"/>
                <w:szCs w:val="20"/>
              </w:rPr>
              <w:t>кабель связи</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-1,9</w:t>
            </w:r>
          </w:p>
        </w:tc>
        <w:tc>
          <w:tcPr>
            <w:tcW w:w="709" w:type="dxa"/>
            <w:vAlign w:val="center"/>
          </w:tcPr>
          <w:p w:rsidR="001D1F32" w:rsidRPr="00941D0D" w:rsidRDefault="001D1F32" w:rsidP="0021405D">
            <w:pPr>
              <w:snapToGrid w:val="0"/>
              <w:ind w:left="-57" w:right="-57"/>
              <w:jc w:val="center"/>
              <w:rPr>
                <w:sz w:val="20"/>
                <w:szCs w:val="20"/>
              </w:rPr>
            </w:pPr>
            <w:r w:rsidRPr="00941D0D">
              <w:rPr>
                <w:sz w:val="20"/>
                <w:szCs w:val="20"/>
              </w:rPr>
              <w:t>67</w:t>
            </w:r>
          </w:p>
        </w:tc>
        <w:tc>
          <w:tcPr>
            <w:tcW w:w="2126" w:type="dxa"/>
            <w:vAlign w:val="center"/>
          </w:tcPr>
          <w:p w:rsidR="001D1F32" w:rsidRPr="00941D0D" w:rsidRDefault="001D1F32" w:rsidP="00AF2236">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1D1F32" w:rsidRPr="00941D0D" w:rsidRDefault="001D1F32" w:rsidP="0021405D">
            <w:pPr>
              <w:ind w:left="-57" w:right="-57"/>
              <w:jc w:val="center"/>
              <w:rPr>
                <w:sz w:val="20"/>
                <w:szCs w:val="20"/>
              </w:rPr>
            </w:pPr>
          </w:p>
        </w:tc>
        <w:tc>
          <w:tcPr>
            <w:tcW w:w="993" w:type="dxa"/>
            <w:vAlign w:val="center"/>
          </w:tcPr>
          <w:p w:rsidR="001D1F32" w:rsidRPr="00941D0D" w:rsidRDefault="001D1F32" w:rsidP="0021405D">
            <w:pPr>
              <w:snapToGrid w:val="0"/>
              <w:ind w:left="-57" w:right="-57"/>
              <w:jc w:val="center"/>
              <w:rPr>
                <w:color w:val="000000"/>
                <w:sz w:val="20"/>
                <w:szCs w:val="20"/>
              </w:rPr>
            </w:pPr>
            <w:r>
              <w:rPr>
                <w:color w:val="000000"/>
                <w:sz w:val="20"/>
                <w:szCs w:val="20"/>
              </w:rPr>
              <w:t>-</w:t>
            </w:r>
          </w:p>
        </w:tc>
      </w:tr>
      <w:tr w:rsidR="001D1F32" w:rsidRPr="00941D0D" w:rsidTr="00F37796">
        <w:trPr>
          <w:trHeight w:val="20"/>
        </w:trPr>
        <w:tc>
          <w:tcPr>
            <w:tcW w:w="392" w:type="dxa"/>
            <w:vAlign w:val="center"/>
          </w:tcPr>
          <w:p w:rsidR="001D1F32" w:rsidRPr="00941D0D" w:rsidRDefault="001D1F32"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1D1F32" w:rsidRPr="00941D0D" w:rsidRDefault="001D1F32" w:rsidP="0021405D">
            <w:pPr>
              <w:snapToGrid w:val="0"/>
              <w:ind w:left="-57" w:right="-57"/>
              <w:jc w:val="center"/>
              <w:rPr>
                <w:sz w:val="20"/>
                <w:szCs w:val="20"/>
              </w:rPr>
            </w:pPr>
            <w:r w:rsidRPr="00941D0D">
              <w:rPr>
                <w:sz w:val="20"/>
                <w:szCs w:val="20"/>
              </w:rPr>
              <w:t>60+94,0</w:t>
            </w:r>
          </w:p>
        </w:tc>
        <w:tc>
          <w:tcPr>
            <w:tcW w:w="1417" w:type="dxa"/>
            <w:vAlign w:val="center"/>
          </w:tcPr>
          <w:p w:rsidR="001D1F32" w:rsidRPr="00941D0D" w:rsidRDefault="001D1F32" w:rsidP="00AF2236">
            <w:pPr>
              <w:snapToGrid w:val="0"/>
              <w:ind w:left="-57" w:right="-57"/>
              <w:jc w:val="center"/>
              <w:rPr>
                <w:sz w:val="20"/>
                <w:szCs w:val="20"/>
              </w:rPr>
            </w:pPr>
            <w:r w:rsidRPr="00941D0D">
              <w:rPr>
                <w:sz w:val="20"/>
                <w:szCs w:val="20"/>
              </w:rPr>
              <w:t>кабель связи</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w:t>
            </w:r>
          </w:p>
        </w:tc>
        <w:tc>
          <w:tcPr>
            <w:tcW w:w="567" w:type="dxa"/>
            <w:vAlign w:val="center"/>
          </w:tcPr>
          <w:p w:rsidR="001D1F32" w:rsidRPr="00941D0D" w:rsidRDefault="001D1F32" w:rsidP="0021405D">
            <w:pPr>
              <w:snapToGrid w:val="0"/>
              <w:ind w:left="-57" w:right="-57"/>
              <w:jc w:val="center"/>
              <w:rPr>
                <w:sz w:val="20"/>
                <w:szCs w:val="20"/>
              </w:rPr>
            </w:pPr>
            <w:r w:rsidRPr="00941D0D">
              <w:rPr>
                <w:sz w:val="20"/>
                <w:szCs w:val="20"/>
              </w:rPr>
              <w:t>-0,5</w:t>
            </w:r>
          </w:p>
        </w:tc>
        <w:tc>
          <w:tcPr>
            <w:tcW w:w="709" w:type="dxa"/>
            <w:vAlign w:val="center"/>
          </w:tcPr>
          <w:p w:rsidR="001D1F32" w:rsidRPr="00941D0D" w:rsidRDefault="001D1F32" w:rsidP="0021405D">
            <w:pPr>
              <w:snapToGrid w:val="0"/>
              <w:ind w:left="-57" w:right="-57"/>
              <w:jc w:val="center"/>
              <w:rPr>
                <w:sz w:val="20"/>
                <w:szCs w:val="20"/>
              </w:rPr>
            </w:pPr>
            <w:r w:rsidRPr="00941D0D">
              <w:rPr>
                <w:sz w:val="20"/>
                <w:szCs w:val="20"/>
              </w:rPr>
              <w:t>69</w:t>
            </w:r>
          </w:p>
        </w:tc>
        <w:tc>
          <w:tcPr>
            <w:tcW w:w="2126" w:type="dxa"/>
            <w:vAlign w:val="center"/>
          </w:tcPr>
          <w:p w:rsidR="001D1F32" w:rsidRPr="00941D0D" w:rsidRDefault="001D1F32" w:rsidP="0021405D">
            <w:pPr>
              <w:snapToGrid w:val="0"/>
              <w:ind w:left="-57" w:right="-57"/>
              <w:jc w:val="center"/>
              <w:rPr>
                <w:sz w:val="20"/>
                <w:szCs w:val="20"/>
              </w:rPr>
            </w:pPr>
            <w:r w:rsidRPr="00941D0D">
              <w:rPr>
                <w:color w:val="000000"/>
                <w:sz w:val="20"/>
                <w:szCs w:val="20"/>
              </w:rPr>
              <w:t>АО «Самаранефтегаз»</w:t>
            </w:r>
          </w:p>
        </w:tc>
        <w:tc>
          <w:tcPr>
            <w:tcW w:w="1701" w:type="dxa"/>
            <w:vAlign w:val="center"/>
          </w:tcPr>
          <w:p w:rsidR="001D1F32" w:rsidRPr="00941D0D" w:rsidRDefault="001D1F32" w:rsidP="0021405D">
            <w:pPr>
              <w:ind w:left="-57" w:right="-57"/>
              <w:jc w:val="center"/>
              <w:rPr>
                <w:sz w:val="20"/>
                <w:szCs w:val="20"/>
              </w:rPr>
            </w:pPr>
          </w:p>
        </w:tc>
        <w:tc>
          <w:tcPr>
            <w:tcW w:w="993" w:type="dxa"/>
            <w:vAlign w:val="center"/>
          </w:tcPr>
          <w:p w:rsidR="001D1F32" w:rsidRPr="00941D0D" w:rsidRDefault="001D1F32" w:rsidP="0021405D">
            <w:pPr>
              <w:ind w:left="-57" w:right="-57"/>
              <w:jc w:val="center"/>
              <w:rPr>
                <w:color w:val="000000"/>
                <w:sz w:val="20"/>
                <w:szCs w:val="20"/>
              </w:rPr>
            </w:pPr>
            <w:r>
              <w:rPr>
                <w:color w:val="000000"/>
                <w:sz w:val="20"/>
                <w:szCs w:val="20"/>
              </w:rPr>
              <w:t>-</w:t>
            </w:r>
          </w:p>
        </w:tc>
      </w:tr>
      <w:tr w:rsidR="00941D0D" w:rsidRPr="00941D0D" w:rsidTr="00F37796">
        <w:trPr>
          <w:trHeight w:val="20"/>
        </w:trPr>
        <w:tc>
          <w:tcPr>
            <w:tcW w:w="392" w:type="dxa"/>
            <w:vAlign w:val="center"/>
          </w:tcPr>
          <w:p w:rsidR="00941D0D" w:rsidRPr="00941D0D" w:rsidRDefault="00941D0D" w:rsidP="00924627">
            <w:pPr>
              <w:pStyle w:val="aff4"/>
              <w:numPr>
                <w:ilvl w:val="0"/>
                <w:numId w:val="25"/>
              </w:numPr>
              <w:tabs>
                <w:tab w:val="clear" w:pos="927"/>
              </w:tabs>
              <w:spacing w:before="0"/>
              <w:ind w:left="0" w:firstLine="0"/>
              <w:jc w:val="center"/>
              <w:rPr>
                <w:rFonts w:ascii="Times New Roman" w:hAnsi="Times New Roman"/>
              </w:rPr>
            </w:pPr>
          </w:p>
        </w:tc>
        <w:tc>
          <w:tcPr>
            <w:tcW w:w="1026" w:type="dxa"/>
            <w:vAlign w:val="center"/>
          </w:tcPr>
          <w:p w:rsidR="00941D0D" w:rsidRPr="00941D0D" w:rsidRDefault="00941D0D" w:rsidP="0021405D">
            <w:pPr>
              <w:snapToGrid w:val="0"/>
              <w:ind w:left="-57" w:right="-57"/>
              <w:jc w:val="center"/>
              <w:rPr>
                <w:sz w:val="20"/>
                <w:szCs w:val="20"/>
              </w:rPr>
            </w:pPr>
            <w:r w:rsidRPr="00941D0D">
              <w:rPr>
                <w:sz w:val="20"/>
                <w:szCs w:val="20"/>
              </w:rPr>
              <w:t>60+99,70</w:t>
            </w:r>
          </w:p>
        </w:tc>
        <w:tc>
          <w:tcPr>
            <w:tcW w:w="1417" w:type="dxa"/>
            <w:vAlign w:val="center"/>
          </w:tcPr>
          <w:p w:rsidR="00941D0D" w:rsidRPr="00941D0D" w:rsidRDefault="0021405D" w:rsidP="0021405D">
            <w:pPr>
              <w:snapToGrid w:val="0"/>
              <w:ind w:left="-57" w:right="-57"/>
              <w:jc w:val="center"/>
              <w:rPr>
                <w:sz w:val="20"/>
                <w:szCs w:val="20"/>
              </w:rPr>
            </w:pPr>
            <w:r>
              <w:rPr>
                <w:sz w:val="20"/>
                <w:szCs w:val="20"/>
              </w:rPr>
              <w:t>ВЛ-</w:t>
            </w:r>
            <w:r w:rsidR="00941D0D" w:rsidRPr="00941D0D">
              <w:rPr>
                <w:sz w:val="20"/>
                <w:szCs w:val="20"/>
              </w:rPr>
              <w:t>6кВ</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w:t>
            </w:r>
          </w:p>
        </w:tc>
        <w:tc>
          <w:tcPr>
            <w:tcW w:w="567" w:type="dxa"/>
            <w:vAlign w:val="center"/>
          </w:tcPr>
          <w:p w:rsidR="00941D0D" w:rsidRPr="00941D0D" w:rsidRDefault="00941D0D" w:rsidP="0021405D">
            <w:pPr>
              <w:snapToGrid w:val="0"/>
              <w:ind w:left="-57" w:right="-57"/>
              <w:jc w:val="center"/>
              <w:rPr>
                <w:sz w:val="20"/>
                <w:szCs w:val="20"/>
              </w:rPr>
            </w:pPr>
            <w:r w:rsidRPr="00941D0D">
              <w:rPr>
                <w:sz w:val="20"/>
                <w:szCs w:val="20"/>
              </w:rPr>
              <w:t>-</w:t>
            </w:r>
          </w:p>
        </w:tc>
        <w:tc>
          <w:tcPr>
            <w:tcW w:w="709" w:type="dxa"/>
            <w:vAlign w:val="center"/>
          </w:tcPr>
          <w:p w:rsidR="00941D0D" w:rsidRPr="00941D0D" w:rsidRDefault="00941D0D" w:rsidP="0021405D">
            <w:pPr>
              <w:snapToGrid w:val="0"/>
              <w:ind w:left="-57" w:right="-57"/>
              <w:jc w:val="center"/>
              <w:rPr>
                <w:sz w:val="20"/>
                <w:szCs w:val="20"/>
              </w:rPr>
            </w:pPr>
            <w:r w:rsidRPr="00941D0D">
              <w:rPr>
                <w:sz w:val="20"/>
                <w:szCs w:val="20"/>
              </w:rPr>
              <w:t>89</w:t>
            </w:r>
          </w:p>
        </w:tc>
        <w:tc>
          <w:tcPr>
            <w:tcW w:w="2126" w:type="dxa"/>
            <w:vAlign w:val="center"/>
          </w:tcPr>
          <w:p w:rsidR="00941D0D" w:rsidRPr="00941D0D" w:rsidRDefault="00941D0D" w:rsidP="0021405D">
            <w:pPr>
              <w:snapToGrid w:val="0"/>
              <w:ind w:left="-57" w:right="-57"/>
              <w:jc w:val="center"/>
              <w:rPr>
                <w:color w:val="000000"/>
                <w:sz w:val="20"/>
                <w:szCs w:val="20"/>
              </w:rPr>
            </w:pPr>
            <w:r w:rsidRPr="00941D0D">
              <w:rPr>
                <w:color w:val="000000"/>
                <w:sz w:val="20"/>
                <w:szCs w:val="20"/>
              </w:rPr>
              <w:t>АО «Самаранефтегаз»</w:t>
            </w:r>
          </w:p>
        </w:tc>
        <w:tc>
          <w:tcPr>
            <w:tcW w:w="1701" w:type="dxa"/>
            <w:vAlign w:val="center"/>
          </w:tcPr>
          <w:p w:rsidR="00941D0D" w:rsidRPr="00941D0D" w:rsidRDefault="00941D0D" w:rsidP="0021405D">
            <w:pPr>
              <w:ind w:left="-57" w:right="-57"/>
              <w:jc w:val="center"/>
              <w:rPr>
                <w:sz w:val="20"/>
                <w:szCs w:val="20"/>
              </w:rPr>
            </w:pPr>
          </w:p>
        </w:tc>
        <w:tc>
          <w:tcPr>
            <w:tcW w:w="993" w:type="dxa"/>
            <w:vAlign w:val="center"/>
          </w:tcPr>
          <w:p w:rsidR="00941D0D" w:rsidRPr="00941D0D" w:rsidRDefault="0021405D" w:rsidP="0021405D">
            <w:pPr>
              <w:snapToGrid w:val="0"/>
              <w:ind w:left="-57" w:right="-57"/>
              <w:jc w:val="center"/>
              <w:rPr>
                <w:color w:val="000000"/>
                <w:sz w:val="20"/>
                <w:szCs w:val="20"/>
              </w:rPr>
            </w:pPr>
            <w:r>
              <w:rPr>
                <w:color w:val="000000"/>
                <w:sz w:val="20"/>
                <w:szCs w:val="20"/>
              </w:rPr>
              <w:t>-</w:t>
            </w:r>
          </w:p>
        </w:tc>
      </w:tr>
      <w:tr w:rsidR="0004601A" w:rsidRPr="0004601A" w:rsidTr="0035742F">
        <w:trPr>
          <w:trHeight w:val="20"/>
        </w:trPr>
        <w:tc>
          <w:tcPr>
            <w:tcW w:w="9498" w:type="dxa"/>
            <w:gridSpan w:val="9"/>
            <w:vAlign w:val="center"/>
          </w:tcPr>
          <w:p w:rsidR="0004601A" w:rsidRPr="0004601A" w:rsidRDefault="0025089B" w:rsidP="0004601A">
            <w:pPr>
              <w:ind w:left="-57" w:right="-57"/>
              <w:jc w:val="center"/>
              <w:rPr>
                <w:rFonts w:eastAsia="Calibri"/>
                <w:b/>
                <w:sz w:val="20"/>
                <w:szCs w:val="20"/>
                <w:lang w:eastAsia="en-US"/>
              </w:rPr>
            </w:pPr>
            <w:r w:rsidRPr="0025089B">
              <w:rPr>
                <w:rFonts w:eastAsia="Calibri"/>
                <w:b/>
                <w:sz w:val="20"/>
                <w:szCs w:val="20"/>
                <w:lang w:eastAsia="en-US"/>
              </w:rPr>
              <w:t xml:space="preserve">Трасса ВЛ-6 </w:t>
            </w:r>
            <w:proofErr w:type="spellStart"/>
            <w:r w:rsidRPr="0025089B">
              <w:rPr>
                <w:rFonts w:eastAsia="Calibri"/>
                <w:b/>
                <w:sz w:val="20"/>
                <w:szCs w:val="20"/>
                <w:lang w:eastAsia="en-US"/>
              </w:rPr>
              <w:t>кВ</w:t>
            </w:r>
            <w:proofErr w:type="spellEnd"/>
            <w:r w:rsidRPr="0025089B">
              <w:rPr>
                <w:rFonts w:eastAsia="Calibri"/>
                <w:b/>
                <w:sz w:val="20"/>
                <w:szCs w:val="20"/>
                <w:lang w:eastAsia="en-US"/>
              </w:rPr>
              <w:t xml:space="preserve"> до точки подключения к ф-12 </w:t>
            </w:r>
            <w:proofErr w:type="gramStart"/>
            <w:r w:rsidRPr="0025089B">
              <w:rPr>
                <w:rFonts w:eastAsia="Calibri"/>
                <w:b/>
                <w:sz w:val="20"/>
                <w:szCs w:val="20"/>
                <w:lang w:eastAsia="en-US"/>
              </w:rPr>
              <w:t>ВЛ</w:t>
            </w:r>
            <w:proofErr w:type="gramEnd"/>
            <w:r w:rsidRPr="0025089B">
              <w:rPr>
                <w:rFonts w:eastAsia="Calibri"/>
                <w:b/>
                <w:sz w:val="20"/>
                <w:szCs w:val="20"/>
                <w:lang w:eastAsia="en-US"/>
              </w:rPr>
              <w:t xml:space="preserve"> 6 </w:t>
            </w:r>
            <w:proofErr w:type="spellStart"/>
            <w:r w:rsidRPr="0025089B">
              <w:rPr>
                <w:rFonts w:eastAsia="Calibri"/>
                <w:b/>
                <w:sz w:val="20"/>
                <w:szCs w:val="20"/>
                <w:lang w:eastAsia="en-US"/>
              </w:rPr>
              <w:t>кВ</w:t>
            </w:r>
            <w:proofErr w:type="spellEnd"/>
            <w:r w:rsidRPr="0025089B">
              <w:rPr>
                <w:rFonts w:eastAsia="Calibri"/>
                <w:b/>
                <w:sz w:val="20"/>
                <w:szCs w:val="20"/>
                <w:lang w:eastAsia="en-US"/>
              </w:rPr>
              <w:t xml:space="preserve"> ПС 110/35/6 </w:t>
            </w:r>
            <w:proofErr w:type="spellStart"/>
            <w:r w:rsidRPr="0025089B">
              <w:rPr>
                <w:rFonts w:eastAsia="Calibri"/>
                <w:b/>
                <w:sz w:val="20"/>
                <w:szCs w:val="20"/>
                <w:lang w:eastAsia="en-US"/>
              </w:rPr>
              <w:t>кВ</w:t>
            </w:r>
            <w:proofErr w:type="spellEnd"/>
            <w:r w:rsidRPr="0025089B">
              <w:rPr>
                <w:rFonts w:eastAsia="Calibri"/>
                <w:b/>
                <w:sz w:val="20"/>
                <w:szCs w:val="20"/>
                <w:lang w:eastAsia="en-US"/>
              </w:rPr>
              <w:t xml:space="preserve"> «Радаевская». Участок 1</w:t>
            </w:r>
          </w:p>
        </w:tc>
      </w:tr>
      <w:tr w:rsidR="0004601A" w:rsidRPr="0004601A" w:rsidTr="0035742F">
        <w:trPr>
          <w:trHeight w:val="20"/>
        </w:trPr>
        <w:tc>
          <w:tcPr>
            <w:tcW w:w="9498" w:type="dxa"/>
            <w:gridSpan w:val="9"/>
            <w:vAlign w:val="center"/>
          </w:tcPr>
          <w:p w:rsidR="0004601A" w:rsidRPr="0004601A" w:rsidRDefault="0004601A" w:rsidP="0004601A">
            <w:pPr>
              <w:ind w:left="-57" w:right="-57"/>
              <w:jc w:val="center"/>
              <w:rPr>
                <w:sz w:val="20"/>
                <w:szCs w:val="20"/>
              </w:rPr>
            </w:pPr>
            <w:r w:rsidRPr="0004601A">
              <w:rPr>
                <w:sz w:val="20"/>
                <w:szCs w:val="20"/>
              </w:rPr>
              <w:t>Пересечения по трассе отсутствуют</w:t>
            </w:r>
          </w:p>
        </w:tc>
      </w:tr>
      <w:tr w:rsidR="0004601A" w:rsidRPr="0004601A" w:rsidTr="0035742F">
        <w:trPr>
          <w:trHeight w:val="20"/>
        </w:trPr>
        <w:tc>
          <w:tcPr>
            <w:tcW w:w="9498" w:type="dxa"/>
            <w:gridSpan w:val="9"/>
            <w:vAlign w:val="center"/>
          </w:tcPr>
          <w:p w:rsidR="0004601A" w:rsidRPr="0004601A" w:rsidRDefault="0025089B" w:rsidP="007A67ED">
            <w:pPr>
              <w:ind w:left="-57" w:right="-57"/>
              <w:jc w:val="center"/>
              <w:rPr>
                <w:rFonts w:eastAsia="Calibri"/>
                <w:b/>
                <w:sz w:val="20"/>
                <w:szCs w:val="20"/>
                <w:lang w:eastAsia="en-US"/>
              </w:rPr>
            </w:pPr>
            <w:r w:rsidRPr="0025089B">
              <w:rPr>
                <w:rFonts w:eastAsia="Calibri"/>
                <w:b/>
                <w:sz w:val="20"/>
                <w:szCs w:val="20"/>
                <w:lang w:eastAsia="en-US"/>
              </w:rPr>
              <w:t xml:space="preserve">Трасса </w:t>
            </w:r>
            <w:proofErr w:type="gramStart"/>
            <w:r w:rsidRPr="0025089B">
              <w:rPr>
                <w:rFonts w:eastAsia="Calibri"/>
                <w:b/>
                <w:sz w:val="20"/>
                <w:szCs w:val="20"/>
                <w:lang w:eastAsia="en-US"/>
              </w:rPr>
              <w:t>анодного</w:t>
            </w:r>
            <w:proofErr w:type="gramEnd"/>
            <w:r w:rsidRPr="0025089B">
              <w:rPr>
                <w:rFonts w:eastAsia="Calibri"/>
                <w:b/>
                <w:sz w:val="20"/>
                <w:szCs w:val="20"/>
                <w:lang w:eastAsia="en-US"/>
              </w:rPr>
              <w:t xml:space="preserve"> заземлителя (ГАЗ) от СКЗ №</w:t>
            </w:r>
            <w:r>
              <w:rPr>
                <w:rFonts w:eastAsia="Calibri"/>
                <w:b/>
                <w:sz w:val="20"/>
                <w:szCs w:val="20"/>
                <w:lang w:eastAsia="en-US"/>
              </w:rPr>
              <w:t xml:space="preserve"> </w:t>
            </w:r>
            <w:r w:rsidRPr="0025089B">
              <w:rPr>
                <w:rFonts w:eastAsia="Calibri"/>
                <w:b/>
                <w:sz w:val="20"/>
                <w:szCs w:val="20"/>
                <w:lang w:eastAsia="en-US"/>
              </w:rPr>
              <w:t>2</w:t>
            </w:r>
          </w:p>
        </w:tc>
      </w:tr>
      <w:tr w:rsidR="006B5B3F" w:rsidRPr="00941D0D" w:rsidTr="00AF2236">
        <w:trPr>
          <w:trHeight w:val="20"/>
        </w:trPr>
        <w:tc>
          <w:tcPr>
            <w:tcW w:w="392" w:type="dxa"/>
            <w:vAlign w:val="center"/>
          </w:tcPr>
          <w:p w:rsidR="006B5B3F" w:rsidRPr="00941D0D" w:rsidRDefault="006B5B3F" w:rsidP="00AF2236">
            <w:pPr>
              <w:pStyle w:val="aff4"/>
              <w:spacing w:before="0"/>
              <w:jc w:val="center"/>
              <w:rPr>
                <w:rFonts w:ascii="Times New Roman" w:hAnsi="Times New Roman"/>
              </w:rPr>
            </w:pPr>
            <w:r>
              <w:rPr>
                <w:rFonts w:ascii="Times New Roman" w:hAnsi="Times New Roman"/>
              </w:rPr>
              <w:t>1</w:t>
            </w:r>
          </w:p>
        </w:tc>
        <w:tc>
          <w:tcPr>
            <w:tcW w:w="1026" w:type="dxa"/>
            <w:vAlign w:val="center"/>
          </w:tcPr>
          <w:p w:rsidR="006B5B3F" w:rsidRPr="00CE5C1B" w:rsidRDefault="006B5B3F" w:rsidP="00AF2236">
            <w:pPr>
              <w:snapToGrid w:val="0"/>
              <w:ind w:left="-57" w:right="-57"/>
              <w:jc w:val="center"/>
              <w:rPr>
                <w:rFonts w:cs="Arial"/>
                <w:sz w:val="20"/>
                <w:szCs w:val="20"/>
              </w:rPr>
            </w:pPr>
            <w:r w:rsidRPr="00CE5C1B">
              <w:rPr>
                <w:rFonts w:cs="Arial"/>
                <w:sz w:val="20"/>
                <w:szCs w:val="20"/>
              </w:rPr>
              <w:t>0+20,40</w:t>
            </w:r>
          </w:p>
        </w:tc>
        <w:tc>
          <w:tcPr>
            <w:tcW w:w="1417" w:type="dxa"/>
            <w:vAlign w:val="center"/>
          </w:tcPr>
          <w:p w:rsidR="006B5B3F" w:rsidRPr="00CE5C1B" w:rsidRDefault="006B5B3F" w:rsidP="00AF2236">
            <w:pPr>
              <w:snapToGrid w:val="0"/>
              <w:ind w:left="-57" w:right="-57"/>
              <w:jc w:val="center"/>
              <w:rPr>
                <w:rFonts w:cs="Arial"/>
                <w:sz w:val="20"/>
                <w:szCs w:val="20"/>
              </w:rPr>
            </w:pPr>
            <w:proofErr w:type="gramStart"/>
            <w:r w:rsidRPr="00CE5C1B">
              <w:rPr>
                <w:rFonts w:cs="Arial"/>
                <w:sz w:val="20"/>
                <w:szCs w:val="20"/>
              </w:rPr>
              <w:t>ВЛ</w:t>
            </w:r>
            <w:proofErr w:type="gramEnd"/>
            <w:r w:rsidRPr="00CE5C1B">
              <w:rPr>
                <w:rFonts w:cs="Arial"/>
                <w:sz w:val="20"/>
                <w:szCs w:val="20"/>
              </w:rPr>
              <w:t xml:space="preserve"> 6кВ</w:t>
            </w:r>
          </w:p>
        </w:tc>
        <w:tc>
          <w:tcPr>
            <w:tcW w:w="567" w:type="dxa"/>
            <w:vAlign w:val="center"/>
          </w:tcPr>
          <w:p w:rsidR="006B5B3F" w:rsidRPr="00CE5C1B" w:rsidRDefault="006B5B3F" w:rsidP="00AF2236">
            <w:pPr>
              <w:snapToGrid w:val="0"/>
              <w:ind w:left="-57" w:right="-57"/>
              <w:jc w:val="center"/>
              <w:rPr>
                <w:rFonts w:cs="Arial"/>
                <w:sz w:val="20"/>
                <w:szCs w:val="20"/>
              </w:rPr>
            </w:pPr>
            <w:r w:rsidRPr="00CE5C1B">
              <w:rPr>
                <w:rFonts w:cs="Arial"/>
                <w:sz w:val="20"/>
                <w:szCs w:val="20"/>
              </w:rPr>
              <w:t>-</w:t>
            </w:r>
          </w:p>
        </w:tc>
        <w:tc>
          <w:tcPr>
            <w:tcW w:w="567" w:type="dxa"/>
            <w:vAlign w:val="center"/>
          </w:tcPr>
          <w:p w:rsidR="006B5B3F" w:rsidRPr="00CE5C1B" w:rsidRDefault="006B5B3F" w:rsidP="00AF2236">
            <w:pPr>
              <w:snapToGrid w:val="0"/>
              <w:ind w:left="-57" w:right="-57"/>
              <w:jc w:val="center"/>
              <w:rPr>
                <w:rFonts w:cs="Arial"/>
                <w:sz w:val="20"/>
                <w:szCs w:val="20"/>
              </w:rPr>
            </w:pPr>
            <w:r w:rsidRPr="00CE5C1B">
              <w:rPr>
                <w:rFonts w:cs="Arial"/>
                <w:sz w:val="20"/>
                <w:szCs w:val="20"/>
              </w:rPr>
              <w:t>-</w:t>
            </w:r>
          </w:p>
        </w:tc>
        <w:tc>
          <w:tcPr>
            <w:tcW w:w="709" w:type="dxa"/>
            <w:vAlign w:val="center"/>
          </w:tcPr>
          <w:p w:rsidR="006B5B3F" w:rsidRPr="00CE5C1B" w:rsidRDefault="006B5B3F" w:rsidP="00AF2236">
            <w:pPr>
              <w:snapToGrid w:val="0"/>
              <w:ind w:left="-57" w:right="-57"/>
              <w:jc w:val="center"/>
              <w:rPr>
                <w:rFonts w:cs="Arial"/>
                <w:sz w:val="20"/>
                <w:szCs w:val="20"/>
              </w:rPr>
            </w:pPr>
            <w:r w:rsidRPr="00CE5C1B">
              <w:rPr>
                <w:rFonts w:cs="Arial"/>
                <w:sz w:val="20"/>
                <w:szCs w:val="20"/>
              </w:rPr>
              <w:t>83</w:t>
            </w:r>
          </w:p>
        </w:tc>
        <w:tc>
          <w:tcPr>
            <w:tcW w:w="2126" w:type="dxa"/>
            <w:vAlign w:val="center"/>
          </w:tcPr>
          <w:p w:rsidR="006B5B3F" w:rsidRPr="00CE5C1B" w:rsidRDefault="006B5B3F" w:rsidP="00AF2236">
            <w:pPr>
              <w:snapToGrid w:val="0"/>
              <w:ind w:left="-57" w:right="-57"/>
              <w:jc w:val="center"/>
              <w:rPr>
                <w:rFonts w:cs="Arial"/>
                <w:color w:val="000000"/>
                <w:sz w:val="20"/>
                <w:szCs w:val="20"/>
              </w:rPr>
            </w:pPr>
            <w:r w:rsidRPr="00CE5C1B">
              <w:rPr>
                <w:rFonts w:cs="Arial"/>
                <w:color w:val="000000"/>
                <w:sz w:val="20"/>
                <w:szCs w:val="20"/>
              </w:rPr>
              <w:t>АО «Самаранефтегаз»</w:t>
            </w:r>
          </w:p>
        </w:tc>
        <w:tc>
          <w:tcPr>
            <w:tcW w:w="1701" w:type="dxa"/>
            <w:vAlign w:val="center"/>
          </w:tcPr>
          <w:p w:rsidR="006B5B3F" w:rsidRPr="00941D0D" w:rsidRDefault="006B5B3F" w:rsidP="00AF2236">
            <w:pPr>
              <w:ind w:left="-57" w:right="-57"/>
              <w:jc w:val="center"/>
              <w:rPr>
                <w:sz w:val="20"/>
                <w:szCs w:val="20"/>
              </w:rPr>
            </w:pPr>
          </w:p>
        </w:tc>
        <w:tc>
          <w:tcPr>
            <w:tcW w:w="993" w:type="dxa"/>
            <w:vAlign w:val="center"/>
          </w:tcPr>
          <w:p w:rsidR="006B5B3F" w:rsidRPr="00941D0D" w:rsidRDefault="006B5B3F" w:rsidP="00AF2236">
            <w:pPr>
              <w:snapToGrid w:val="0"/>
              <w:ind w:left="-57" w:right="-57"/>
              <w:jc w:val="center"/>
              <w:rPr>
                <w:color w:val="000000"/>
                <w:sz w:val="20"/>
                <w:szCs w:val="20"/>
              </w:rPr>
            </w:pPr>
            <w:r>
              <w:rPr>
                <w:color w:val="000000"/>
                <w:sz w:val="20"/>
                <w:szCs w:val="20"/>
              </w:rPr>
              <w:t>-</w:t>
            </w:r>
          </w:p>
        </w:tc>
      </w:tr>
      <w:tr w:rsidR="0025089B" w:rsidRPr="0004601A" w:rsidTr="00C816C2">
        <w:trPr>
          <w:trHeight w:val="20"/>
        </w:trPr>
        <w:tc>
          <w:tcPr>
            <w:tcW w:w="9498" w:type="dxa"/>
            <w:gridSpan w:val="9"/>
            <w:vAlign w:val="center"/>
          </w:tcPr>
          <w:p w:rsidR="0025089B" w:rsidRPr="0004601A" w:rsidRDefault="0025089B" w:rsidP="007A67ED">
            <w:pPr>
              <w:pageBreakBefore/>
              <w:ind w:left="-57" w:right="-57"/>
              <w:jc w:val="center"/>
              <w:rPr>
                <w:b/>
                <w:sz w:val="20"/>
                <w:szCs w:val="20"/>
              </w:rPr>
            </w:pPr>
            <w:bookmarkStart w:id="0" w:name="_GoBack"/>
            <w:bookmarkEnd w:id="0"/>
            <w:r w:rsidRPr="00746373">
              <w:rPr>
                <w:rFonts w:eastAsia="Calibri"/>
                <w:b/>
                <w:sz w:val="20"/>
                <w:szCs w:val="20"/>
                <w:lang w:eastAsia="en-US"/>
              </w:rPr>
              <w:lastRenderedPageBreak/>
              <w:t>Трасса проектируемого газопровода. Участок 1</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3+69,04</w:t>
            </w:r>
          </w:p>
        </w:tc>
        <w:tc>
          <w:tcPr>
            <w:tcW w:w="141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кабель связи</w:t>
            </w:r>
          </w:p>
        </w:tc>
        <w:tc>
          <w:tcPr>
            <w:tcW w:w="567"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w:t>
            </w:r>
          </w:p>
        </w:tc>
        <w:tc>
          <w:tcPr>
            <w:tcW w:w="567"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-0,7</w:t>
            </w:r>
          </w:p>
        </w:tc>
        <w:tc>
          <w:tcPr>
            <w:tcW w:w="709" w:type="dxa"/>
            <w:vAlign w:val="center"/>
          </w:tcPr>
          <w:p w:rsidR="00E37EC5" w:rsidRPr="00E37EC5" w:rsidRDefault="00E37EC5" w:rsidP="0074558D">
            <w:pPr>
              <w:snapToGrid w:val="0"/>
              <w:ind w:left="-57" w:right="-57"/>
              <w:jc w:val="center"/>
              <w:rPr>
                <w:rFonts w:cs="Arial"/>
                <w:sz w:val="20"/>
                <w:szCs w:val="20"/>
                <w:vertAlign w:val="superscript"/>
              </w:rPr>
            </w:pPr>
            <w:r w:rsidRPr="00E37EC5">
              <w:rPr>
                <w:rFonts w:cs="Arial"/>
                <w:sz w:val="20"/>
                <w:szCs w:val="20"/>
              </w:rPr>
              <w:t>76</w:t>
            </w:r>
          </w:p>
        </w:tc>
        <w:tc>
          <w:tcPr>
            <w:tcW w:w="2126" w:type="dxa"/>
            <w:vAlign w:val="center"/>
          </w:tcPr>
          <w:p w:rsidR="00E37EC5" w:rsidRPr="00E37EC5" w:rsidRDefault="00E37EC5" w:rsidP="0074558D">
            <w:pPr>
              <w:snapToGrid w:val="0"/>
              <w:ind w:left="-57" w:right="-57"/>
              <w:jc w:val="center"/>
              <w:rPr>
                <w:rFonts w:cs="Arial"/>
                <w:color w:val="000000"/>
                <w:sz w:val="20"/>
                <w:szCs w:val="20"/>
              </w:rPr>
            </w:pP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E37EC5" w:rsidP="00C816C2">
            <w:pPr>
              <w:snapToGrid w:val="0"/>
              <w:ind w:left="-57" w:right="-57"/>
              <w:jc w:val="center"/>
              <w:rPr>
                <w:color w:val="000000"/>
                <w:sz w:val="20"/>
                <w:szCs w:val="20"/>
              </w:rPr>
            </w:pPr>
            <w:r>
              <w:rPr>
                <w:color w:val="000000"/>
                <w:sz w:val="20"/>
                <w:szCs w:val="20"/>
              </w:rPr>
              <w:t>-</w:t>
            </w:r>
          </w:p>
        </w:tc>
      </w:tr>
      <w:tr w:rsidR="006550C6" w:rsidRPr="00941D0D" w:rsidTr="00F37796">
        <w:trPr>
          <w:trHeight w:val="20"/>
        </w:trPr>
        <w:tc>
          <w:tcPr>
            <w:tcW w:w="392" w:type="dxa"/>
            <w:vAlign w:val="center"/>
          </w:tcPr>
          <w:p w:rsidR="006550C6" w:rsidRPr="00941D0D" w:rsidRDefault="006550C6" w:rsidP="00924627">
            <w:pPr>
              <w:pStyle w:val="aff4"/>
              <w:numPr>
                <w:ilvl w:val="0"/>
                <w:numId w:val="31"/>
              </w:numPr>
              <w:spacing w:before="0"/>
              <w:ind w:left="0" w:firstLine="0"/>
              <w:jc w:val="center"/>
              <w:rPr>
                <w:rFonts w:ascii="Times New Roman" w:hAnsi="Times New Roman"/>
              </w:rPr>
            </w:pPr>
          </w:p>
        </w:tc>
        <w:tc>
          <w:tcPr>
            <w:tcW w:w="1026" w:type="dxa"/>
            <w:vAlign w:val="center"/>
          </w:tcPr>
          <w:p w:rsidR="006550C6" w:rsidRPr="00E37EC5" w:rsidRDefault="006550C6" w:rsidP="0074558D">
            <w:pPr>
              <w:snapToGrid w:val="0"/>
              <w:ind w:left="-57" w:right="-57"/>
              <w:jc w:val="center"/>
              <w:rPr>
                <w:rFonts w:cs="Arial"/>
                <w:color w:val="000000"/>
                <w:sz w:val="20"/>
                <w:szCs w:val="20"/>
              </w:rPr>
            </w:pPr>
            <w:r w:rsidRPr="00E37EC5">
              <w:rPr>
                <w:rFonts w:cs="Arial"/>
                <w:color w:val="000000"/>
                <w:sz w:val="20"/>
                <w:szCs w:val="20"/>
              </w:rPr>
              <w:t>3+87,71</w:t>
            </w:r>
          </w:p>
        </w:tc>
        <w:tc>
          <w:tcPr>
            <w:tcW w:w="141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нефтепровод</w:t>
            </w:r>
          </w:p>
        </w:tc>
        <w:tc>
          <w:tcPr>
            <w:tcW w:w="56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300</w:t>
            </w:r>
          </w:p>
        </w:tc>
        <w:tc>
          <w:tcPr>
            <w:tcW w:w="56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-1,5</w:t>
            </w:r>
          </w:p>
        </w:tc>
        <w:tc>
          <w:tcPr>
            <w:tcW w:w="709" w:type="dxa"/>
            <w:vAlign w:val="center"/>
          </w:tcPr>
          <w:p w:rsidR="006550C6" w:rsidRPr="00E37EC5" w:rsidRDefault="006550C6" w:rsidP="0074558D">
            <w:pPr>
              <w:snapToGrid w:val="0"/>
              <w:ind w:left="-57" w:right="-57"/>
              <w:jc w:val="center"/>
              <w:rPr>
                <w:rFonts w:cs="Arial"/>
                <w:sz w:val="20"/>
                <w:szCs w:val="20"/>
                <w:vertAlign w:val="superscript"/>
              </w:rPr>
            </w:pPr>
            <w:r w:rsidRPr="00E37EC5">
              <w:rPr>
                <w:rFonts w:cs="Arial"/>
                <w:sz w:val="20"/>
                <w:szCs w:val="20"/>
              </w:rPr>
              <w:t>74</w:t>
            </w:r>
          </w:p>
        </w:tc>
        <w:tc>
          <w:tcPr>
            <w:tcW w:w="2126" w:type="dxa"/>
            <w:vAlign w:val="center"/>
          </w:tcPr>
          <w:p w:rsidR="006550C6" w:rsidRPr="00E37EC5" w:rsidRDefault="006550C6" w:rsidP="0074558D">
            <w:pPr>
              <w:snapToGrid w:val="0"/>
              <w:ind w:left="-57" w:right="-57"/>
              <w:jc w:val="center"/>
              <w:rPr>
                <w:sz w:val="20"/>
                <w:szCs w:val="20"/>
              </w:rPr>
            </w:pPr>
            <w:r w:rsidRPr="00E37EC5">
              <w:rPr>
                <w:rFonts w:cs="Arial"/>
                <w:color w:val="000000"/>
                <w:sz w:val="20"/>
                <w:szCs w:val="20"/>
              </w:rPr>
              <w:t>АО «Самаранефтегаз»</w:t>
            </w:r>
          </w:p>
        </w:tc>
        <w:tc>
          <w:tcPr>
            <w:tcW w:w="1701" w:type="dxa"/>
            <w:vAlign w:val="center"/>
          </w:tcPr>
          <w:p w:rsidR="006550C6" w:rsidRPr="00941D0D" w:rsidRDefault="006550C6" w:rsidP="00C816C2">
            <w:pPr>
              <w:ind w:left="-57" w:right="-57"/>
              <w:jc w:val="center"/>
              <w:rPr>
                <w:sz w:val="20"/>
                <w:szCs w:val="20"/>
              </w:rPr>
            </w:pPr>
          </w:p>
        </w:tc>
        <w:tc>
          <w:tcPr>
            <w:tcW w:w="993" w:type="dxa"/>
            <w:vAlign w:val="center"/>
          </w:tcPr>
          <w:p w:rsidR="006550C6" w:rsidRPr="006550C6" w:rsidRDefault="006550C6" w:rsidP="006550C6">
            <w:pPr>
              <w:snapToGrid w:val="0"/>
              <w:ind w:left="-57" w:right="-57"/>
              <w:jc w:val="center"/>
              <w:rPr>
                <w:rFonts w:cs="Arial"/>
                <w:color w:val="000000"/>
                <w:sz w:val="20"/>
                <w:szCs w:val="20"/>
              </w:rPr>
            </w:pPr>
            <w:r>
              <w:rPr>
                <w:rFonts w:cs="Arial"/>
                <w:color w:val="000000"/>
                <w:sz w:val="20"/>
                <w:szCs w:val="20"/>
              </w:rPr>
              <w:t>с</w:t>
            </w:r>
            <w:r w:rsidRPr="006550C6">
              <w:rPr>
                <w:rFonts w:cs="Arial"/>
                <w:color w:val="000000"/>
                <w:sz w:val="20"/>
                <w:szCs w:val="20"/>
              </w:rPr>
              <w:t xml:space="preserve">таль </w:t>
            </w:r>
            <w:proofErr w:type="spellStart"/>
            <w:r w:rsidRPr="006550C6">
              <w:rPr>
                <w:rFonts w:cs="Arial"/>
                <w:color w:val="000000"/>
                <w:sz w:val="20"/>
                <w:szCs w:val="20"/>
              </w:rPr>
              <w:t>нед</w:t>
            </w:r>
            <w:proofErr w:type="spellEnd"/>
            <w:r w:rsidRPr="006550C6">
              <w:rPr>
                <w:rFonts w:cs="Arial"/>
                <w:color w:val="000000"/>
                <w:sz w:val="20"/>
                <w:szCs w:val="20"/>
              </w:rPr>
              <w:t>.</w:t>
            </w:r>
          </w:p>
        </w:tc>
      </w:tr>
      <w:tr w:rsidR="006550C6" w:rsidRPr="00941D0D" w:rsidTr="00F37796">
        <w:trPr>
          <w:trHeight w:val="20"/>
        </w:trPr>
        <w:tc>
          <w:tcPr>
            <w:tcW w:w="392" w:type="dxa"/>
            <w:vAlign w:val="center"/>
          </w:tcPr>
          <w:p w:rsidR="006550C6" w:rsidRPr="00941D0D" w:rsidRDefault="006550C6" w:rsidP="00924627">
            <w:pPr>
              <w:pStyle w:val="aff4"/>
              <w:numPr>
                <w:ilvl w:val="0"/>
                <w:numId w:val="31"/>
              </w:numPr>
              <w:spacing w:before="0"/>
              <w:ind w:left="0" w:firstLine="0"/>
              <w:jc w:val="center"/>
              <w:rPr>
                <w:rFonts w:ascii="Times New Roman" w:hAnsi="Times New Roman"/>
              </w:rPr>
            </w:pPr>
          </w:p>
        </w:tc>
        <w:tc>
          <w:tcPr>
            <w:tcW w:w="1026" w:type="dxa"/>
            <w:vAlign w:val="center"/>
          </w:tcPr>
          <w:p w:rsidR="006550C6" w:rsidRPr="00E37EC5" w:rsidRDefault="006550C6" w:rsidP="0074558D">
            <w:pPr>
              <w:ind w:left="-57" w:right="-57"/>
              <w:jc w:val="center"/>
              <w:rPr>
                <w:sz w:val="20"/>
                <w:szCs w:val="20"/>
              </w:rPr>
            </w:pPr>
            <w:r w:rsidRPr="00E37EC5">
              <w:rPr>
                <w:sz w:val="20"/>
                <w:szCs w:val="20"/>
              </w:rPr>
              <w:t>3+90,98</w:t>
            </w:r>
          </w:p>
        </w:tc>
        <w:tc>
          <w:tcPr>
            <w:tcW w:w="141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нефтепровод</w:t>
            </w:r>
          </w:p>
        </w:tc>
        <w:tc>
          <w:tcPr>
            <w:tcW w:w="56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273</w:t>
            </w:r>
          </w:p>
        </w:tc>
        <w:tc>
          <w:tcPr>
            <w:tcW w:w="567" w:type="dxa"/>
            <w:vAlign w:val="center"/>
          </w:tcPr>
          <w:p w:rsidR="006550C6" w:rsidRPr="00E37EC5" w:rsidRDefault="006550C6" w:rsidP="0074558D">
            <w:pPr>
              <w:snapToGrid w:val="0"/>
              <w:ind w:left="-57" w:right="-57"/>
              <w:jc w:val="center"/>
              <w:rPr>
                <w:rFonts w:cs="Arial"/>
                <w:sz w:val="20"/>
                <w:szCs w:val="20"/>
              </w:rPr>
            </w:pPr>
            <w:r w:rsidRPr="00E37EC5">
              <w:rPr>
                <w:rFonts w:cs="Arial"/>
                <w:sz w:val="20"/>
                <w:szCs w:val="20"/>
              </w:rPr>
              <w:t>-1,0</w:t>
            </w:r>
          </w:p>
        </w:tc>
        <w:tc>
          <w:tcPr>
            <w:tcW w:w="709" w:type="dxa"/>
            <w:vAlign w:val="center"/>
          </w:tcPr>
          <w:p w:rsidR="006550C6" w:rsidRPr="00E37EC5" w:rsidRDefault="006550C6" w:rsidP="0074558D">
            <w:pPr>
              <w:snapToGrid w:val="0"/>
              <w:ind w:left="-57" w:right="-57"/>
              <w:jc w:val="center"/>
              <w:rPr>
                <w:rFonts w:cs="Arial"/>
                <w:sz w:val="20"/>
                <w:szCs w:val="20"/>
                <w:vertAlign w:val="superscript"/>
              </w:rPr>
            </w:pPr>
            <w:r w:rsidRPr="00E37EC5">
              <w:rPr>
                <w:rFonts w:cs="Arial"/>
                <w:sz w:val="20"/>
                <w:szCs w:val="20"/>
              </w:rPr>
              <w:t>87</w:t>
            </w:r>
          </w:p>
        </w:tc>
        <w:tc>
          <w:tcPr>
            <w:tcW w:w="2126" w:type="dxa"/>
            <w:vAlign w:val="center"/>
          </w:tcPr>
          <w:p w:rsidR="006550C6" w:rsidRPr="00E37EC5" w:rsidRDefault="006550C6" w:rsidP="0074558D">
            <w:pPr>
              <w:snapToGrid w:val="0"/>
              <w:ind w:left="-57" w:right="-57"/>
              <w:jc w:val="center"/>
              <w:rPr>
                <w:sz w:val="20"/>
                <w:szCs w:val="20"/>
              </w:rPr>
            </w:pPr>
            <w:r w:rsidRPr="00E37EC5">
              <w:rPr>
                <w:rFonts w:cs="Arial"/>
                <w:color w:val="000000"/>
                <w:sz w:val="20"/>
                <w:szCs w:val="20"/>
              </w:rPr>
              <w:t>АО «Самаранефтегаз»</w:t>
            </w:r>
          </w:p>
        </w:tc>
        <w:tc>
          <w:tcPr>
            <w:tcW w:w="1701" w:type="dxa"/>
            <w:vAlign w:val="center"/>
          </w:tcPr>
          <w:p w:rsidR="006550C6" w:rsidRPr="00941D0D" w:rsidRDefault="006550C6" w:rsidP="00C816C2">
            <w:pPr>
              <w:ind w:left="-57" w:right="-57"/>
              <w:jc w:val="center"/>
              <w:rPr>
                <w:sz w:val="20"/>
                <w:szCs w:val="20"/>
              </w:rPr>
            </w:pPr>
          </w:p>
        </w:tc>
        <w:tc>
          <w:tcPr>
            <w:tcW w:w="993" w:type="dxa"/>
            <w:vAlign w:val="center"/>
          </w:tcPr>
          <w:p w:rsidR="006550C6" w:rsidRPr="006550C6" w:rsidRDefault="006550C6" w:rsidP="006550C6">
            <w:pPr>
              <w:snapToGrid w:val="0"/>
              <w:ind w:left="-57" w:right="-57"/>
              <w:jc w:val="center"/>
              <w:rPr>
                <w:rFonts w:cs="Arial"/>
                <w:color w:val="000000"/>
                <w:sz w:val="20"/>
                <w:szCs w:val="20"/>
              </w:rPr>
            </w:pPr>
            <w:r w:rsidRPr="006550C6">
              <w:rPr>
                <w:rFonts w:cs="Arial"/>
                <w:color w:val="000000"/>
                <w:sz w:val="20"/>
                <w:szCs w:val="20"/>
              </w:rPr>
              <w:t>сталь</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21+71,61</w:t>
            </w:r>
          </w:p>
        </w:tc>
        <w:tc>
          <w:tcPr>
            <w:tcW w:w="1417" w:type="dxa"/>
            <w:vAlign w:val="center"/>
          </w:tcPr>
          <w:p w:rsidR="00E37EC5" w:rsidRPr="00E37EC5" w:rsidRDefault="00E37EC5" w:rsidP="0074558D">
            <w:pPr>
              <w:snapToGrid w:val="0"/>
              <w:ind w:left="-57" w:right="-57"/>
              <w:jc w:val="center"/>
              <w:rPr>
                <w:rFonts w:cs="Arial"/>
                <w:color w:val="000000"/>
                <w:sz w:val="20"/>
                <w:szCs w:val="20"/>
              </w:rPr>
            </w:pPr>
            <w:proofErr w:type="gramStart"/>
            <w:r w:rsidRPr="00E37EC5">
              <w:rPr>
                <w:rFonts w:cs="Arial"/>
                <w:color w:val="000000"/>
                <w:sz w:val="20"/>
                <w:szCs w:val="20"/>
              </w:rPr>
              <w:t>ВЛ</w:t>
            </w:r>
            <w:proofErr w:type="gramEnd"/>
            <w:r w:rsidRPr="00E37EC5">
              <w:rPr>
                <w:rFonts w:cs="Arial"/>
                <w:color w:val="000000"/>
                <w:sz w:val="20"/>
                <w:szCs w:val="20"/>
              </w:rPr>
              <w:t xml:space="preserve"> 220кВ</w:t>
            </w:r>
          </w:p>
        </w:tc>
        <w:tc>
          <w:tcPr>
            <w:tcW w:w="567"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w:t>
            </w:r>
          </w:p>
        </w:tc>
        <w:tc>
          <w:tcPr>
            <w:tcW w:w="567"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w:t>
            </w:r>
          </w:p>
        </w:tc>
        <w:tc>
          <w:tcPr>
            <w:tcW w:w="709" w:type="dxa"/>
            <w:vAlign w:val="center"/>
          </w:tcPr>
          <w:p w:rsidR="00E37EC5" w:rsidRPr="00E37EC5" w:rsidRDefault="00E37EC5" w:rsidP="0074558D">
            <w:pPr>
              <w:snapToGrid w:val="0"/>
              <w:ind w:left="-57" w:right="-57"/>
              <w:jc w:val="center"/>
              <w:rPr>
                <w:rFonts w:cs="Arial"/>
                <w:color w:val="000000"/>
                <w:sz w:val="20"/>
                <w:szCs w:val="20"/>
                <w:vertAlign w:val="superscript"/>
              </w:rPr>
            </w:pPr>
            <w:r w:rsidRPr="00E37EC5">
              <w:rPr>
                <w:rFonts w:cs="Arial"/>
                <w:color w:val="000000"/>
                <w:sz w:val="20"/>
                <w:szCs w:val="20"/>
              </w:rPr>
              <w:t>28</w:t>
            </w:r>
          </w:p>
        </w:tc>
        <w:tc>
          <w:tcPr>
            <w:tcW w:w="2126" w:type="dxa"/>
            <w:vAlign w:val="center"/>
          </w:tcPr>
          <w:p w:rsidR="00E37EC5" w:rsidRPr="00E37EC5" w:rsidRDefault="00E37EC5" w:rsidP="0074558D">
            <w:pPr>
              <w:snapToGrid w:val="0"/>
              <w:ind w:left="-57" w:right="-57"/>
              <w:jc w:val="center"/>
              <w:rPr>
                <w:sz w:val="20"/>
                <w:szCs w:val="20"/>
              </w:rPr>
            </w:pPr>
            <w:r w:rsidRPr="00E37EC5">
              <w:rPr>
                <w:rFonts w:cs="Arial"/>
                <w:color w:val="000000"/>
                <w:sz w:val="20"/>
                <w:szCs w:val="20"/>
              </w:rPr>
              <w:t>ПАО «ФСК ЕЭС»</w:t>
            </w: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6550C6" w:rsidP="00C816C2">
            <w:pPr>
              <w:snapToGrid w:val="0"/>
              <w:ind w:left="-57" w:right="-57"/>
              <w:jc w:val="center"/>
              <w:rPr>
                <w:color w:val="000000"/>
                <w:sz w:val="20"/>
                <w:szCs w:val="20"/>
              </w:rPr>
            </w:pPr>
            <w:r>
              <w:rPr>
                <w:color w:val="000000"/>
                <w:sz w:val="20"/>
                <w:szCs w:val="20"/>
              </w:rPr>
              <w:t>-</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22+34,86</w:t>
            </w:r>
          </w:p>
        </w:tc>
        <w:tc>
          <w:tcPr>
            <w:tcW w:w="1417" w:type="dxa"/>
            <w:vAlign w:val="center"/>
          </w:tcPr>
          <w:p w:rsidR="00E37EC5" w:rsidRPr="00E37EC5" w:rsidRDefault="00E37EC5" w:rsidP="0074558D">
            <w:pPr>
              <w:snapToGrid w:val="0"/>
              <w:ind w:left="-57" w:right="-57"/>
              <w:jc w:val="center"/>
              <w:rPr>
                <w:rFonts w:cs="Arial"/>
                <w:sz w:val="20"/>
                <w:szCs w:val="20"/>
              </w:rPr>
            </w:pPr>
            <w:proofErr w:type="gramStart"/>
            <w:r w:rsidRPr="00E37EC5">
              <w:rPr>
                <w:rFonts w:cs="Arial"/>
                <w:sz w:val="20"/>
                <w:szCs w:val="20"/>
              </w:rPr>
              <w:t>ВЛ</w:t>
            </w:r>
            <w:proofErr w:type="gramEnd"/>
            <w:r w:rsidRPr="00E37EC5">
              <w:rPr>
                <w:rFonts w:cs="Arial"/>
                <w:sz w:val="20"/>
                <w:szCs w:val="20"/>
              </w:rPr>
              <w:t xml:space="preserve"> 110кВ</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709" w:type="dxa"/>
            <w:vAlign w:val="center"/>
          </w:tcPr>
          <w:p w:rsidR="00E37EC5" w:rsidRPr="00E37EC5" w:rsidRDefault="00E37EC5" w:rsidP="0074558D">
            <w:pPr>
              <w:snapToGrid w:val="0"/>
              <w:ind w:left="-57" w:right="-57"/>
              <w:jc w:val="center"/>
              <w:rPr>
                <w:rFonts w:cs="Arial"/>
                <w:sz w:val="20"/>
                <w:szCs w:val="20"/>
                <w:vertAlign w:val="superscript"/>
              </w:rPr>
            </w:pPr>
            <w:r w:rsidRPr="00E37EC5">
              <w:rPr>
                <w:rFonts w:cs="Arial"/>
                <w:sz w:val="20"/>
                <w:szCs w:val="20"/>
              </w:rPr>
              <w:t>89</w:t>
            </w:r>
          </w:p>
        </w:tc>
        <w:tc>
          <w:tcPr>
            <w:tcW w:w="2126" w:type="dxa"/>
            <w:vAlign w:val="center"/>
          </w:tcPr>
          <w:p w:rsidR="00E37EC5" w:rsidRPr="00E37EC5" w:rsidRDefault="00E37EC5" w:rsidP="0074558D">
            <w:pPr>
              <w:ind w:left="-57" w:right="-57"/>
              <w:jc w:val="center"/>
              <w:rPr>
                <w:sz w:val="20"/>
                <w:szCs w:val="20"/>
              </w:rPr>
            </w:pPr>
            <w:r w:rsidRPr="00E37EC5">
              <w:rPr>
                <w:sz w:val="20"/>
                <w:szCs w:val="20"/>
              </w:rPr>
              <w:t>Самарский филиал «МРСК Волги»</w:t>
            </w: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E37EC5" w:rsidP="00C816C2">
            <w:pPr>
              <w:ind w:left="-57" w:right="-57"/>
              <w:jc w:val="center"/>
              <w:rPr>
                <w:color w:val="000000"/>
                <w:sz w:val="20"/>
                <w:szCs w:val="20"/>
              </w:rPr>
            </w:pPr>
            <w:r>
              <w:rPr>
                <w:color w:val="000000"/>
                <w:sz w:val="20"/>
                <w:szCs w:val="20"/>
              </w:rPr>
              <w:t>-</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22+64,88</w:t>
            </w:r>
          </w:p>
        </w:tc>
        <w:tc>
          <w:tcPr>
            <w:tcW w:w="1417" w:type="dxa"/>
            <w:vAlign w:val="center"/>
          </w:tcPr>
          <w:p w:rsidR="00E37EC5" w:rsidRPr="00E37EC5" w:rsidRDefault="00E37EC5" w:rsidP="0074558D">
            <w:pPr>
              <w:snapToGrid w:val="0"/>
              <w:ind w:left="-57" w:right="-57"/>
              <w:jc w:val="center"/>
              <w:rPr>
                <w:rFonts w:cs="Arial"/>
                <w:sz w:val="20"/>
                <w:szCs w:val="20"/>
              </w:rPr>
            </w:pPr>
            <w:proofErr w:type="gramStart"/>
            <w:r w:rsidRPr="00E37EC5">
              <w:rPr>
                <w:rFonts w:cs="Arial"/>
                <w:sz w:val="20"/>
                <w:szCs w:val="20"/>
              </w:rPr>
              <w:t>ВЛ</w:t>
            </w:r>
            <w:proofErr w:type="gramEnd"/>
            <w:r w:rsidRPr="00E37EC5">
              <w:rPr>
                <w:rFonts w:cs="Arial"/>
                <w:sz w:val="20"/>
                <w:szCs w:val="20"/>
              </w:rPr>
              <w:t xml:space="preserve"> 6кВ</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709" w:type="dxa"/>
            <w:vAlign w:val="center"/>
          </w:tcPr>
          <w:p w:rsidR="00E37EC5" w:rsidRPr="00E37EC5" w:rsidRDefault="00E37EC5" w:rsidP="0074558D">
            <w:pPr>
              <w:snapToGrid w:val="0"/>
              <w:ind w:left="-57" w:right="-57"/>
              <w:jc w:val="center"/>
              <w:rPr>
                <w:rFonts w:cs="Arial"/>
                <w:sz w:val="20"/>
                <w:szCs w:val="20"/>
                <w:vertAlign w:val="superscript"/>
              </w:rPr>
            </w:pPr>
            <w:r w:rsidRPr="00E37EC5">
              <w:rPr>
                <w:rFonts w:cs="Arial"/>
                <w:sz w:val="20"/>
                <w:szCs w:val="20"/>
              </w:rPr>
              <w:t>87</w:t>
            </w:r>
          </w:p>
        </w:tc>
        <w:tc>
          <w:tcPr>
            <w:tcW w:w="2126" w:type="dxa"/>
            <w:vAlign w:val="center"/>
          </w:tcPr>
          <w:p w:rsidR="00E37EC5" w:rsidRPr="00E37EC5" w:rsidRDefault="00E37EC5" w:rsidP="0074558D">
            <w:pPr>
              <w:snapToGrid w:val="0"/>
              <w:ind w:left="-57" w:right="-57"/>
              <w:jc w:val="center"/>
              <w:rPr>
                <w:sz w:val="20"/>
                <w:szCs w:val="20"/>
              </w:rPr>
            </w:pPr>
            <w:r w:rsidRPr="00E37EC5">
              <w:rPr>
                <w:rFonts w:cs="Arial"/>
                <w:color w:val="000000"/>
                <w:sz w:val="20"/>
                <w:szCs w:val="20"/>
              </w:rPr>
              <w:t>АО «Самаранефтегаз»</w:t>
            </w: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E37EC5" w:rsidP="00C816C2">
            <w:pPr>
              <w:snapToGrid w:val="0"/>
              <w:ind w:left="-57" w:right="-57"/>
              <w:jc w:val="center"/>
              <w:rPr>
                <w:color w:val="000000"/>
                <w:sz w:val="20"/>
                <w:szCs w:val="20"/>
              </w:rPr>
            </w:pPr>
            <w:r>
              <w:rPr>
                <w:color w:val="000000"/>
                <w:sz w:val="20"/>
                <w:szCs w:val="20"/>
              </w:rPr>
              <w:t>-</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23+16,27</w:t>
            </w:r>
          </w:p>
        </w:tc>
        <w:tc>
          <w:tcPr>
            <w:tcW w:w="141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кабель связи</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-1,1</w:t>
            </w:r>
          </w:p>
        </w:tc>
        <w:tc>
          <w:tcPr>
            <w:tcW w:w="709" w:type="dxa"/>
            <w:vAlign w:val="center"/>
          </w:tcPr>
          <w:p w:rsidR="00E37EC5" w:rsidRPr="00E37EC5" w:rsidRDefault="00E37EC5" w:rsidP="0074558D">
            <w:pPr>
              <w:snapToGrid w:val="0"/>
              <w:ind w:left="-57" w:right="-57"/>
              <w:jc w:val="center"/>
              <w:rPr>
                <w:rFonts w:cs="Arial"/>
                <w:sz w:val="20"/>
                <w:szCs w:val="20"/>
                <w:vertAlign w:val="superscript"/>
              </w:rPr>
            </w:pPr>
            <w:r w:rsidRPr="00E37EC5">
              <w:rPr>
                <w:rFonts w:cs="Arial"/>
                <w:sz w:val="20"/>
                <w:szCs w:val="20"/>
              </w:rPr>
              <w:t>85</w:t>
            </w:r>
          </w:p>
        </w:tc>
        <w:tc>
          <w:tcPr>
            <w:tcW w:w="2126" w:type="dxa"/>
            <w:vAlign w:val="center"/>
          </w:tcPr>
          <w:p w:rsidR="00E37EC5" w:rsidRPr="00E37EC5" w:rsidRDefault="00E37EC5" w:rsidP="0074558D">
            <w:pPr>
              <w:snapToGrid w:val="0"/>
              <w:ind w:left="-57" w:right="-57"/>
              <w:jc w:val="center"/>
              <w:rPr>
                <w:sz w:val="20"/>
                <w:szCs w:val="20"/>
              </w:rPr>
            </w:pPr>
            <w:r w:rsidRPr="00E37EC5">
              <w:rPr>
                <w:sz w:val="20"/>
                <w:szCs w:val="20"/>
              </w:rPr>
              <w:t>ОАО «Ростелеком»</w:t>
            </w: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E37EC5" w:rsidP="00C816C2">
            <w:pPr>
              <w:ind w:left="-57" w:right="-57"/>
              <w:jc w:val="center"/>
              <w:rPr>
                <w:color w:val="000000"/>
                <w:sz w:val="20"/>
                <w:szCs w:val="20"/>
              </w:rPr>
            </w:pPr>
            <w:r>
              <w:rPr>
                <w:color w:val="000000"/>
                <w:sz w:val="20"/>
                <w:szCs w:val="20"/>
              </w:rPr>
              <w:t>-</w:t>
            </w:r>
          </w:p>
        </w:tc>
      </w:tr>
      <w:tr w:rsidR="00E37EC5" w:rsidRPr="00941D0D" w:rsidTr="00F37796">
        <w:trPr>
          <w:trHeight w:val="20"/>
        </w:trPr>
        <w:tc>
          <w:tcPr>
            <w:tcW w:w="392" w:type="dxa"/>
            <w:vAlign w:val="center"/>
          </w:tcPr>
          <w:p w:rsidR="00E37EC5" w:rsidRPr="00941D0D" w:rsidRDefault="00E37EC5" w:rsidP="00924627">
            <w:pPr>
              <w:pStyle w:val="aff4"/>
              <w:numPr>
                <w:ilvl w:val="0"/>
                <w:numId w:val="31"/>
              </w:numPr>
              <w:spacing w:before="0"/>
              <w:ind w:left="0" w:firstLine="0"/>
              <w:jc w:val="center"/>
              <w:rPr>
                <w:rFonts w:ascii="Times New Roman" w:hAnsi="Times New Roman"/>
              </w:rPr>
            </w:pPr>
          </w:p>
        </w:tc>
        <w:tc>
          <w:tcPr>
            <w:tcW w:w="1026" w:type="dxa"/>
            <w:vAlign w:val="center"/>
          </w:tcPr>
          <w:p w:rsidR="00E37EC5" w:rsidRPr="00E37EC5" w:rsidRDefault="00E37EC5" w:rsidP="0074558D">
            <w:pPr>
              <w:snapToGrid w:val="0"/>
              <w:ind w:left="-57" w:right="-57"/>
              <w:jc w:val="center"/>
              <w:rPr>
                <w:rFonts w:cs="Arial"/>
                <w:color w:val="000000"/>
                <w:sz w:val="20"/>
                <w:szCs w:val="20"/>
              </w:rPr>
            </w:pPr>
            <w:r w:rsidRPr="00E37EC5">
              <w:rPr>
                <w:rFonts w:cs="Arial"/>
                <w:color w:val="000000"/>
                <w:sz w:val="20"/>
                <w:szCs w:val="20"/>
              </w:rPr>
              <w:t>23+21,38</w:t>
            </w:r>
          </w:p>
        </w:tc>
        <w:tc>
          <w:tcPr>
            <w:tcW w:w="1417" w:type="dxa"/>
            <w:vAlign w:val="center"/>
          </w:tcPr>
          <w:p w:rsidR="00E37EC5" w:rsidRPr="00E37EC5" w:rsidRDefault="00E37EC5" w:rsidP="0074558D">
            <w:pPr>
              <w:snapToGrid w:val="0"/>
              <w:ind w:left="-57" w:right="-57"/>
              <w:jc w:val="center"/>
              <w:rPr>
                <w:rFonts w:cs="Arial"/>
                <w:sz w:val="20"/>
                <w:szCs w:val="20"/>
              </w:rPr>
            </w:pPr>
            <w:proofErr w:type="gramStart"/>
            <w:r w:rsidRPr="00E37EC5">
              <w:rPr>
                <w:rFonts w:cs="Arial"/>
                <w:sz w:val="20"/>
                <w:szCs w:val="20"/>
              </w:rPr>
              <w:t>ВЛ</w:t>
            </w:r>
            <w:proofErr w:type="gramEnd"/>
            <w:r w:rsidRPr="00E37EC5">
              <w:rPr>
                <w:rFonts w:cs="Arial"/>
                <w:sz w:val="20"/>
                <w:szCs w:val="20"/>
              </w:rPr>
              <w:t xml:space="preserve"> 6кВ</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567" w:type="dxa"/>
            <w:vAlign w:val="center"/>
          </w:tcPr>
          <w:p w:rsidR="00E37EC5" w:rsidRPr="00E37EC5" w:rsidRDefault="00E37EC5" w:rsidP="0074558D">
            <w:pPr>
              <w:snapToGrid w:val="0"/>
              <w:ind w:left="-57" w:right="-57"/>
              <w:jc w:val="center"/>
              <w:rPr>
                <w:rFonts w:cs="Arial"/>
                <w:sz w:val="20"/>
                <w:szCs w:val="20"/>
              </w:rPr>
            </w:pPr>
            <w:r w:rsidRPr="00E37EC5">
              <w:rPr>
                <w:rFonts w:cs="Arial"/>
                <w:sz w:val="20"/>
                <w:szCs w:val="20"/>
              </w:rPr>
              <w:t>-</w:t>
            </w:r>
          </w:p>
        </w:tc>
        <w:tc>
          <w:tcPr>
            <w:tcW w:w="709" w:type="dxa"/>
            <w:vAlign w:val="center"/>
          </w:tcPr>
          <w:p w:rsidR="00E37EC5" w:rsidRPr="00E37EC5" w:rsidRDefault="00E37EC5" w:rsidP="0074558D">
            <w:pPr>
              <w:snapToGrid w:val="0"/>
              <w:ind w:left="-57" w:right="-57"/>
              <w:jc w:val="center"/>
              <w:rPr>
                <w:rFonts w:cs="Arial"/>
                <w:sz w:val="20"/>
                <w:szCs w:val="20"/>
                <w:vertAlign w:val="superscript"/>
              </w:rPr>
            </w:pPr>
            <w:r w:rsidRPr="00E37EC5">
              <w:rPr>
                <w:rFonts w:cs="Arial"/>
                <w:sz w:val="20"/>
                <w:szCs w:val="20"/>
              </w:rPr>
              <w:t>75</w:t>
            </w:r>
          </w:p>
        </w:tc>
        <w:tc>
          <w:tcPr>
            <w:tcW w:w="2126" w:type="dxa"/>
            <w:vAlign w:val="center"/>
          </w:tcPr>
          <w:p w:rsidR="00E37EC5" w:rsidRPr="00E37EC5" w:rsidRDefault="00E37EC5" w:rsidP="0074558D">
            <w:pPr>
              <w:snapToGrid w:val="0"/>
              <w:ind w:left="-57" w:right="-57"/>
              <w:jc w:val="center"/>
              <w:rPr>
                <w:sz w:val="20"/>
                <w:szCs w:val="20"/>
              </w:rPr>
            </w:pPr>
            <w:r w:rsidRPr="00E37EC5">
              <w:rPr>
                <w:rFonts w:cs="Arial"/>
                <w:color w:val="000000"/>
                <w:sz w:val="20"/>
                <w:szCs w:val="20"/>
              </w:rPr>
              <w:t>АО «Самаранефтегаз»</w:t>
            </w:r>
          </w:p>
        </w:tc>
        <w:tc>
          <w:tcPr>
            <w:tcW w:w="1701" w:type="dxa"/>
            <w:vAlign w:val="center"/>
          </w:tcPr>
          <w:p w:rsidR="00E37EC5" w:rsidRPr="00941D0D" w:rsidRDefault="00E37EC5" w:rsidP="00C816C2">
            <w:pPr>
              <w:ind w:left="-57" w:right="-57"/>
              <w:jc w:val="center"/>
              <w:rPr>
                <w:sz w:val="20"/>
                <w:szCs w:val="20"/>
              </w:rPr>
            </w:pPr>
          </w:p>
        </w:tc>
        <w:tc>
          <w:tcPr>
            <w:tcW w:w="993" w:type="dxa"/>
            <w:vAlign w:val="center"/>
          </w:tcPr>
          <w:p w:rsidR="00E37EC5" w:rsidRPr="00941D0D" w:rsidRDefault="00E37EC5" w:rsidP="00C816C2">
            <w:pPr>
              <w:ind w:left="-57" w:right="-57"/>
              <w:jc w:val="center"/>
              <w:rPr>
                <w:color w:val="000000"/>
                <w:sz w:val="20"/>
                <w:szCs w:val="20"/>
              </w:rPr>
            </w:pPr>
            <w:r>
              <w:rPr>
                <w:color w:val="000000"/>
                <w:sz w:val="20"/>
                <w:szCs w:val="20"/>
              </w:rPr>
              <w:t>-</w:t>
            </w:r>
          </w:p>
        </w:tc>
      </w:tr>
      <w:tr w:rsidR="00763195" w:rsidRPr="0004601A" w:rsidTr="00AF2236">
        <w:trPr>
          <w:trHeight w:val="20"/>
        </w:trPr>
        <w:tc>
          <w:tcPr>
            <w:tcW w:w="9498" w:type="dxa"/>
            <w:gridSpan w:val="9"/>
            <w:vAlign w:val="center"/>
          </w:tcPr>
          <w:p w:rsidR="00763195" w:rsidRPr="0004601A" w:rsidRDefault="00763195" w:rsidP="00AF2236">
            <w:pPr>
              <w:ind w:left="-57" w:right="-57"/>
              <w:jc w:val="center"/>
              <w:rPr>
                <w:rFonts w:eastAsia="Calibri"/>
                <w:b/>
                <w:sz w:val="20"/>
                <w:szCs w:val="20"/>
                <w:lang w:eastAsia="en-US"/>
              </w:rPr>
            </w:pPr>
            <w:r w:rsidRPr="00763195">
              <w:rPr>
                <w:rFonts w:eastAsia="Calibri"/>
                <w:b/>
                <w:sz w:val="20"/>
                <w:szCs w:val="20"/>
                <w:lang w:eastAsia="en-US"/>
              </w:rPr>
              <w:t xml:space="preserve">Трасса ВЛ-6 </w:t>
            </w:r>
            <w:proofErr w:type="spellStart"/>
            <w:r w:rsidRPr="00763195">
              <w:rPr>
                <w:rFonts w:eastAsia="Calibri"/>
                <w:b/>
                <w:sz w:val="20"/>
                <w:szCs w:val="20"/>
                <w:lang w:eastAsia="en-US"/>
              </w:rPr>
              <w:t>кВ</w:t>
            </w:r>
            <w:proofErr w:type="spellEnd"/>
            <w:r w:rsidRPr="00763195">
              <w:rPr>
                <w:rFonts w:eastAsia="Calibri"/>
                <w:b/>
                <w:sz w:val="20"/>
                <w:szCs w:val="20"/>
                <w:lang w:eastAsia="en-US"/>
              </w:rPr>
              <w:t xml:space="preserve"> до точки подключения к ф-12 </w:t>
            </w:r>
            <w:proofErr w:type="gramStart"/>
            <w:r w:rsidRPr="00763195">
              <w:rPr>
                <w:rFonts w:eastAsia="Calibri"/>
                <w:b/>
                <w:sz w:val="20"/>
                <w:szCs w:val="20"/>
                <w:lang w:eastAsia="en-US"/>
              </w:rPr>
              <w:t>ВЛ</w:t>
            </w:r>
            <w:proofErr w:type="gramEnd"/>
            <w:r w:rsidRPr="00763195">
              <w:rPr>
                <w:rFonts w:eastAsia="Calibri"/>
                <w:b/>
                <w:sz w:val="20"/>
                <w:szCs w:val="20"/>
                <w:lang w:eastAsia="en-US"/>
              </w:rPr>
              <w:t xml:space="preserve"> 6 </w:t>
            </w:r>
            <w:proofErr w:type="spellStart"/>
            <w:r w:rsidRPr="00763195">
              <w:rPr>
                <w:rFonts w:eastAsia="Calibri"/>
                <w:b/>
                <w:sz w:val="20"/>
                <w:szCs w:val="20"/>
                <w:lang w:eastAsia="en-US"/>
              </w:rPr>
              <w:t>кВ</w:t>
            </w:r>
            <w:proofErr w:type="spellEnd"/>
            <w:r w:rsidRPr="00763195">
              <w:rPr>
                <w:rFonts w:eastAsia="Calibri"/>
                <w:b/>
                <w:sz w:val="20"/>
                <w:szCs w:val="20"/>
                <w:lang w:eastAsia="en-US"/>
              </w:rPr>
              <w:t xml:space="preserve"> ПС 110/35/6 </w:t>
            </w:r>
            <w:proofErr w:type="spellStart"/>
            <w:r w:rsidRPr="00763195">
              <w:rPr>
                <w:rFonts w:eastAsia="Calibri"/>
                <w:b/>
                <w:sz w:val="20"/>
                <w:szCs w:val="20"/>
                <w:lang w:eastAsia="en-US"/>
              </w:rPr>
              <w:t>кВ</w:t>
            </w:r>
            <w:proofErr w:type="spellEnd"/>
            <w:r w:rsidRPr="00763195">
              <w:rPr>
                <w:rFonts w:eastAsia="Calibri"/>
                <w:b/>
                <w:sz w:val="20"/>
                <w:szCs w:val="20"/>
                <w:lang w:eastAsia="en-US"/>
              </w:rPr>
              <w:t xml:space="preserve"> «Радаевская». Участок 2</w:t>
            </w:r>
          </w:p>
        </w:tc>
      </w:tr>
      <w:tr w:rsidR="00763195" w:rsidRPr="0004601A" w:rsidTr="00AF2236">
        <w:trPr>
          <w:trHeight w:val="20"/>
        </w:trPr>
        <w:tc>
          <w:tcPr>
            <w:tcW w:w="9498" w:type="dxa"/>
            <w:gridSpan w:val="9"/>
            <w:vAlign w:val="center"/>
          </w:tcPr>
          <w:p w:rsidR="00763195" w:rsidRPr="0004601A" w:rsidRDefault="00763195" w:rsidP="00AF2236">
            <w:pPr>
              <w:ind w:left="-57" w:right="-57"/>
              <w:jc w:val="center"/>
              <w:rPr>
                <w:sz w:val="20"/>
                <w:szCs w:val="20"/>
              </w:rPr>
            </w:pPr>
            <w:r w:rsidRPr="0004601A">
              <w:rPr>
                <w:sz w:val="20"/>
                <w:szCs w:val="20"/>
              </w:rPr>
              <w:t>Пересечения по трассе отсутствуют</w:t>
            </w:r>
          </w:p>
        </w:tc>
      </w:tr>
      <w:tr w:rsidR="00763195" w:rsidRPr="0004601A" w:rsidTr="00AF2236">
        <w:trPr>
          <w:trHeight w:val="20"/>
        </w:trPr>
        <w:tc>
          <w:tcPr>
            <w:tcW w:w="9498" w:type="dxa"/>
            <w:gridSpan w:val="9"/>
            <w:vAlign w:val="center"/>
          </w:tcPr>
          <w:p w:rsidR="00763195" w:rsidRPr="0004601A" w:rsidRDefault="00763195" w:rsidP="00AF2236">
            <w:pPr>
              <w:ind w:left="-57" w:right="-57"/>
              <w:jc w:val="center"/>
              <w:rPr>
                <w:rFonts w:eastAsia="Calibri"/>
                <w:b/>
                <w:sz w:val="20"/>
                <w:szCs w:val="20"/>
                <w:lang w:eastAsia="en-US"/>
              </w:rPr>
            </w:pPr>
            <w:r w:rsidRPr="00763195">
              <w:rPr>
                <w:rFonts w:eastAsia="Calibri"/>
                <w:b/>
                <w:sz w:val="20"/>
                <w:szCs w:val="20"/>
                <w:lang w:eastAsia="en-US"/>
              </w:rPr>
              <w:t xml:space="preserve">Трасса </w:t>
            </w:r>
            <w:proofErr w:type="gramStart"/>
            <w:r w:rsidRPr="00763195">
              <w:rPr>
                <w:rFonts w:eastAsia="Calibri"/>
                <w:b/>
                <w:sz w:val="20"/>
                <w:szCs w:val="20"/>
                <w:lang w:eastAsia="en-US"/>
              </w:rPr>
              <w:t>анодного</w:t>
            </w:r>
            <w:proofErr w:type="gramEnd"/>
            <w:r w:rsidRPr="00763195">
              <w:rPr>
                <w:rFonts w:eastAsia="Calibri"/>
                <w:b/>
                <w:sz w:val="20"/>
                <w:szCs w:val="20"/>
                <w:lang w:eastAsia="en-US"/>
              </w:rPr>
              <w:t xml:space="preserve"> заземлителя (ГАЗ) от СКЗ №</w:t>
            </w:r>
            <w:r>
              <w:rPr>
                <w:rFonts w:eastAsia="Calibri"/>
                <w:b/>
                <w:sz w:val="20"/>
                <w:szCs w:val="20"/>
                <w:lang w:eastAsia="en-US"/>
              </w:rPr>
              <w:t xml:space="preserve"> </w:t>
            </w:r>
            <w:r w:rsidRPr="00763195">
              <w:rPr>
                <w:rFonts w:eastAsia="Calibri"/>
                <w:b/>
                <w:sz w:val="20"/>
                <w:szCs w:val="20"/>
                <w:lang w:eastAsia="en-US"/>
              </w:rPr>
              <w:t>1</w:t>
            </w:r>
          </w:p>
        </w:tc>
      </w:tr>
      <w:tr w:rsidR="001D1DDD" w:rsidRPr="0004601A" w:rsidTr="0035742F">
        <w:trPr>
          <w:trHeight w:val="20"/>
        </w:trPr>
        <w:tc>
          <w:tcPr>
            <w:tcW w:w="9498" w:type="dxa"/>
            <w:gridSpan w:val="9"/>
            <w:vAlign w:val="center"/>
          </w:tcPr>
          <w:p w:rsidR="001D1DDD" w:rsidRPr="0004601A" w:rsidRDefault="001D1DDD" w:rsidP="00AF2236">
            <w:pPr>
              <w:ind w:left="-57" w:right="-57"/>
              <w:jc w:val="center"/>
              <w:rPr>
                <w:sz w:val="20"/>
                <w:szCs w:val="20"/>
              </w:rPr>
            </w:pPr>
            <w:r w:rsidRPr="0004601A">
              <w:rPr>
                <w:sz w:val="20"/>
                <w:szCs w:val="20"/>
              </w:rPr>
              <w:t>Пересечения по трассе отсутствуют</w:t>
            </w:r>
          </w:p>
        </w:tc>
      </w:tr>
      <w:tr w:rsidR="001D1DDD" w:rsidRPr="0004601A" w:rsidTr="0035742F">
        <w:trPr>
          <w:trHeight w:val="20"/>
        </w:trPr>
        <w:tc>
          <w:tcPr>
            <w:tcW w:w="9498" w:type="dxa"/>
            <w:gridSpan w:val="9"/>
            <w:vAlign w:val="center"/>
          </w:tcPr>
          <w:p w:rsidR="001D1DDD" w:rsidRPr="0004601A" w:rsidRDefault="001D1DDD" w:rsidP="00AF2236">
            <w:pPr>
              <w:ind w:left="-57" w:right="-57"/>
              <w:jc w:val="center"/>
              <w:rPr>
                <w:sz w:val="20"/>
                <w:szCs w:val="20"/>
              </w:rPr>
            </w:pPr>
          </w:p>
        </w:tc>
      </w:tr>
    </w:tbl>
    <w:p w:rsidR="00643362" w:rsidRDefault="00643362" w:rsidP="00643362">
      <w:pPr>
        <w:pStyle w:val="aff9"/>
        <w:keepLines w:val="0"/>
        <w:jc w:val="both"/>
        <w:rPr>
          <w:rFonts w:ascii="Times New Roman" w:hAnsi="Times New Roman"/>
          <w:sz w:val="24"/>
          <w:szCs w:val="24"/>
          <w:lang w:eastAsia="ar-SA"/>
        </w:rPr>
      </w:pPr>
      <w:r w:rsidRPr="006505A4">
        <w:rPr>
          <w:rFonts w:ascii="Times New Roman" w:hAnsi="Times New Roman"/>
          <w:sz w:val="24"/>
          <w:szCs w:val="24"/>
          <w:lang w:eastAsia="ar-SA"/>
        </w:rPr>
        <w:t>Таблица 2.1.2</w:t>
      </w:r>
      <w:r>
        <w:rPr>
          <w:rFonts w:ascii="Times New Roman" w:hAnsi="Times New Roman"/>
          <w:sz w:val="24"/>
          <w:szCs w:val="24"/>
          <w:lang w:eastAsia="ar-SA"/>
        </w:rPr>
        <w:t>.2</w:t>
      </w:r>
      <w:r w:rsidRPr="006505A4">
        <w:rPr>
          <w:rFonts w:ascii="Times New Roman" w:hAnsi="Times New Roman"/>
          <w:sz w:val="24"/>
          <w:szCs w:val="24"/>
          <w:lang w:eastAsia="ar-SA"/>
        </w:rPr>
        <w:t xml:space="preserve"> - Ведомость </w:t>
      </w:r>
      <w:r w:rsidR="00014334" w:rsidRPr="00014334">
        <w:rPr>
          <w:rFonts w:ascii="Times New Roman" w:hAnsi="Times New Roman"/>
          <w:sz w:val="24"/>
          <w:szCs w:val="24"/>
          <w:lang w:eastAsia="ar-SA"/>
        </w:rPr>
        <w:t>автомобильных дорог</w:t>
      </w:r>
      <w:r w:rsidRPr="00896265">
        <w:rPr>
          <w:rFonts w:ascii="Times New Roman" w:hAnsi="Times New Roman"/>
          <w:sz w:val="24"/>
          <w:szCs w:val="24"/>
          <w:lang w:eastAsia="ar-SA"/>
        </w:rPr>
        <w:t xml:space="preserve"> пересекаемых трассой</w:t>
      </w:r>
    </w:p>
    <w:tbl>
      <w:tblPr>
        <w:tblW w:w="9502" w:type="dxa"/>
        <w:tblLayout w:type="fixed"/>
        <w:tblCellMar>
          <w:left w:w="0" w:type="dxa"/>
          <w:right w:w="0" w:type="dxa"/>
        </w:tblCellMar>
        <w:tblLook w:val="0000" w:firstRow="0" w:lastRow="0" w:firstColumn="0" w:lastColumn="0" w:noHBand="0" w:noVBand="0"/>
      </w:tblPr>
      <w:tblGrid>
        <w:gridCol w:w="431"/>
        <w:gridCol w:w="708"/>
        <w:gridCol w:w="385"/>
        <w:gridCol w:w="607"/>
        <w:gridCol w:w="1134"/>
        <w:gridCol w:w="709"/>
        <w:gridCol w:w="425"/>
        <w:gridCol w:w="850"/>
        <w:gridCol w:w="709"/>
        <w:gridCol w:w="850"/>
        <w:gridCol w:w="1418"/>
        <w:gridCol w:w="1276"/>
      </w:tblGrid>
      <w:tr w:rsidR="00014334" w:rsidRPr="00014334" w:rsidTr="00141152">
        <w:trPr>
          <w:cantSplit/>
          <w:trHeight w:val="1926"/>
        </w:trPr>
        <w:tc>
          <w:tcPr>
            <w:tcW w:w="431" w:type="dxa"/>
            <w:tcBorders>
              <w:top w:val="single" w:sz="4" w:space="0" w:color="000000"/>
              <w:left w:val="single" w:sz="4" w:space="0" w:color="000000"/>
              <w:bottom w:val="single" w:sz="4" w:space="0" w:color="000000"/>
            </w:tcBorders>
            <w:vAlign w:val="center"/>
          </w:tcPr>
          <w:p w:rsidR="00643362" w:rsidRPr="00014334" w:rsidRDefault="00643362" w:rsidP="00014334">
            <w:pPr>
              <w:snapToGrid w:val="0"/>
              <w:jc w:val="center"/>
              <w:rPr>
                <w:b/>
                <w:sz w:val="20"/>
                <w:szCs w:val="20"/>
              </w:rPr>
            </w:pPr>
            <w:r w:rsidRPr="00014334">
              <w:rPr>
                <w:b/>
                <w:sz w:val="20"/>
                <w:szCs w:val="20"/>
              </w:rPr>
              <w:t xml:space="preserve">№ </w:t>
            </w:r>
            <w:proofErr w:type="gramStart"/>
            <w:r w:rsidRPr="00014334">
              <w:rPr>
                <w:b/>
                <w:sz w:val="20"/>
                <w:szCs w:val="20"/>
              </w:rPr>
              <w:t>п</w:t>
            </w:r>
            <w:proofErr w:type="gramEnd"/>
            <w:r w:rsidRPr="00014334">
              <w:rPr>
                <w:b/>
                <w:sz w:val="20"/>
                <w:szCs w:val="20"/>
              </w:rPr>
              <w:t>/п</w:t>
            </w:r>
          </w:p>
        </w:tc>
        <w:tc>
          <w:tcPr>
            <w:tcW w:w="708"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Местоположение</w:t>
            </w:r>
            <w:r w:rsidR="00014334">
              <w:rPr>
                <w:b/>
                <w:sz w:val="20"/>
                <w:szCs w:val="20"/>
              </w:rPr>
              <w:t xml:space="preserve"> </w:t>
            </w:r>
            <w:r w:rsidRPr="00014334">
              <w:rPr>
                <w:b/>
                <w:sz w:val="20"/>
                <w:szCs w:val="20"/>
              </w:rPr>
              <w:t>по трассе</w:t>
            </w:r>
            <w:r w:rsidR="00014334">
              <w:rPr>
                <w:b/>
                <w:sz w:val="20"/>
                <w:szCs w:val="20"/>
              </w:rPr>
              <w:t xml:space="preserve"> </w:t>
            </w:r>
            <w:r w:rsidRPr="00014334">
              <w:rPr>
                <w:b/>
                <w:sz w:val="20"/>
                <w:szCs w:val="20"/>
              </w:rPr>
              <w:t>газопров</w:t>
            </w:r>
            <w:r w:rsidR="00141152">
              <w:rPr>
                <w:b/>
                <w:sz w:val="20"/>
                <w:szCs w:val="20"/>
              </w:rPr>
              <w:t>ода</w:t>
            </w:r>
            <w:r w:rsidRPr="00014334">
              <w:rPr>
                <w:b/>
                <w:sz w:val="20"/>
                <w:szCs w:val="20"/>
              </w:rPr>
              <w:t xml:space="preserve">, </w:t>
            </w:r>
            <w:proofErr w:type="gramStart"/>
            <w:r w:rsidRPr="00014334">
              <w:rPr>
                <w:b/>
                <w:sz w:val="20"/>
                <w:szCs w:val="20"/>
              </w:rPr>
              <w:t>км</w:t>
            </w:r>
            <w:proofErr w:type="gramEnd"/>
          </w:p>
        </w:tc>
        <w:tc>
          <w:tcPr>
            <w:tcW w:w="385"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Пикет</w:t>
            </w:r>
          </w:p>
        </w:tc>
        <w:tc>
          <w:tcPr>
            <w:tcW w:w="607"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Плюс</w:t>
            </w:r>
          </w:p>
        </w:tc>
        <w:tc>
          <w:tcPr>
            <w:tcW w:w="1134"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Наименование дороги</w:t>
            </w:r>
          </w:p>
        </w:tc>
        <w:tc>
          <w:tcPr>
            <w:tcW w:w="709"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Угол пересечения, градусы</w:t>
            </w:r>
          </w:p>
        </w:tc>
        <w:tc>
          <w:tcPr>
            <w:tcW w:w="425"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Категория дороги</w:t>
            </w:r>
          </w:p>
        </w:tc>
        <w:tc>
          <w:tcPr>
            <w:tcW w:w="850"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Тип покрытия</w:t>
            </w:r>
          </w:p>
        </w:tc>
        <w:tc>
          <w:tcPr>
            <w:tcW w:w="709"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 xml:space="preserve">Ширина основания насыпи, </w:t>
            </w:r>
            <w:proofErr w:type="gramStart"/>
            <w:r w:rsidRPr="00014334">
              <w:rPr>
                <w:b/>
                <w:sz w:val="20"/>
                <w:szCs w:val="20"/>
              </w:rPr>
              <w:t>м</w:t>
            </w:r>
            <w:proofErr w:type="gramEnd"/>
          </w:p>
        </w:tc>
        <w:tc>
          <w:tcPr>
            <w:tcW w:w="850" w:type="dxa"/>
            <w:tcBorders>
              <w:top w:val="single" w:sz="4" w:space="0" w:color="000000"/>
              <w:left w:val="single" w:sz="4" w:space="0" w:color="000000"/>
              <w:bottom w:val="single" w:sz="4" w:space="0" w:color="000000"/>
            </w:tcBorders>
            <w:textDirection w:val="btLr"/>
            <w:vAlign w:val="center"/>
          </w:tcPr>
          <w:p w:rsidR="00643362" w:rsidRPr="00014334" w:rsidRDefault="00643362" w:rsidP="00014334">
            <w:pPr>
              <w:snapToGrid w:val="0"/>
              <w:jc w:val="center"/>
              <w:rPr>
                <w:b/>
                <w:sz w:val="20"/>
                <w:szCs w:val="20"/>
              </w:rPr>
            </w:pPr>
            <w:r w:rsidRPr="00014334">
              <w:rPr>
                <w:b/>
                <w:sz w:val="20"/>
                <w:szCs w:val="20"/>
              </w:rPr>
              <w:t xml:space="preserve">Ширина проезжей части, </w:t>
            </w:r>
            <w:proofErr w:type="gramStart"/>
            <w:r w:rsidRPr="00014334">
              <w:rPr>
                <w:b/>
                <w:sz w:val="20"/>
                <w:szCs w:val="20"/>
              </w:rPr>
              <w:t>м</w:t>
            </w:r>
            <w:proofErr w:type="gramEnd"/>
          </w:p>
        </w:tc>
        <w:tc>
          <w:tcPr>
            <w:tcW w:w="1418" w:type="dxa"/>
            <w:tcBorders>
              <w:top w:val="single" w:sz="4" w:space="0" w:color="000000"/>
              <w:left w:val="single" w:sz="4" w:space="0" w:color="000000"/>
              <w:bottom w:val="single" w:sz="4" w:space="0" w:color="000000"/>
            </w:tcBorders>
            <w:vAlign w:val="center"/>
          </w:tcPr>
          <w:p w:rsidR="00643362" w:rsidRPr="00014334" w:rsidRDefault="00643362" w:rsidP="00014334">
            <w:pPr>
              <w:snapToGrid w:val="0"/>
              <w:jc w:val="center"/>
              <w:rPr>
                <w:b/>
                <w:sz w:val="20"/>
                <w:szCs w:val="20"/>
              </w:rPr>
            </w:pPr>
            <w:r w:rsidRPr="00014334">
              <w:rPr>
                <w:b/>
                <w:sz w:val="20"/>
                <w:szCs w:val="20"/>
              </w:rPr>
              <w:t>Километраж автодороги в месте пересечения с трассой трубопровода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43362" w:rsidRPr="00014334" w:rsidRDefault="00643362" w:rsidP="00014334">
            <w:pPr>
              <w:snapToGrid w:val="0"/>
              <w:jc w:val="center"/>
              <w:rPr>
                <w:b/>
                <w:sz w:val="20"/>
                <w:szCs w:val="20"/>
              </w:rPr>
            </w:pPr>
            <w:r w:rsidRPr="00014334">
              <w:rPr>
                <w:b/>
                <w:sz w:val="20"/>
                <w:szCs w:val="20"/>
              </w:rPr>
              <w:t>Владелец, адрес, телефон, факс</w:t>
            </w:r>
          </w:p>
        </w:tc>
      </w:tr>
      <w:tr w:rsidR="00141152" w:rsidRPr="00141152" w:rsidTr="00141152">
        <w:trPr>
          <w:trHeight w:val="227"/>
        </w:trPr>
        <w:tc>
          <w:tcPr>
            <w:tcW w:w="9502" w:type="dxa"/>
            <w:gridSpan w:val="12"/>
            <w:tcBorders>
              <w:left w:val="single" w:sz="4" w:space="0" w:color="000000"/>
              <w:bottom w:val="single" w:sz="4" w:space="0" w:color="000000"/>
              <w:right w:val="single" w:sz="4" w:space="0" w:color="000000"/>
            </w:tcBorders>
            <w:vAlign w:val="center"/>
          </w:tcPr>
          <w:p w:rsidR="00643362" w:rsidRPr="00141152" w:rsidRDefault="00643362" w:rsidP="00014334">
            <w:pPr>
              <w:snapToGrid w:val="0"/>
              <w:jc w:val="center"/>
              <w:rPr>
                <w:b/>
                <w:sz w:val="20"/>
                <w:szCs w:val="20"/>
              </w:rPr>
            </w:pPr>
            <w:r w:rsidRPr="00141152">
              <w:rPr>
                <w:b/>
                <w:sz w:val="20"/>
                <w:szCs w:val="20"/>
              </w:rPr>
              <w:t>Трасса проектируемого газопровода. Участок 1</w:t>
            </w:r>
          </w:p>
        </w:tc>
      </w:tr>
      <w:tr w:rsidR="00141152" w:rsidRPr="00A65158" w:rsidTr="00C33660">
        <w:trPr>
          <w:trHeight w:val="20"/>
        </w:trPr>
        <w:tc>
          <w:tcPr>
            <w:tcW w:w="431"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1</w:t>
            </w:r>
          </w:p>
        </w:tc>
        <w:tc>
          <w:tcPr>
            <w:tcW w:w="70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1</w:t>
            </w:r>
          </w:p>
        </w:tc>
        <w:tc>
          <w:tcPr>
            <w:tcW w:w="38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19</w:t>
            </w:r>
          </w:p>
        </w:tc>
        <w:tc>
          <w:tcPr>
            <w:tcW w:w="607"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69,74</w:t>
            </w:r>
          </w:p>
        </w:tc>
        <w:tc>
          <w:tcPr>
            <w:tcW w:w="1134"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Сергиевск-</w:t>
            </w:r>
            <w:proofErr w:type="spellStart"/>
            <w:r w:rsidRPr="00A65158">
              <w:rPr>
                <w:sz w:val="20"/>
                <w:szCs w:val="20"/>
              </w:rPr>
              <w:t>Нероновка</w:t>
            </w:r>
            <w:proofErr w:type="spellEnd"/>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90</w:t>
            </w:r>
          </w:p>
        </w:tc>
        <w:tc>
          <w:tcPr>
            <w:tcW w:w="42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асфальт</w:t>
            </w:r>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14</w:t>
            </w:r>
          </w:p>
        </w:tc>
        <w:tc>
          <w:tcPr>
            <w:tcW w:w="141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1276" w:type="dxa"/>
            <w:vMerge w:val="restart"/>
            <w:tcBorders>
              <w:left w:val="single" w:sz="4" w:space="0" w:color="000000"/>
              <w:right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Министерство транспорта, связи и автодорог Самарской обл.</w:t>
            </w:r>
          </w:p>
        </w:tc>
      </w:tr>
      <w:tr w:rsidR="00141152" w:rsidRPr="00A65158" w:rsidTr="00C33660">
        <w:trPr>
          <w:trHeight w:val="20"/>
        </w:trPr>
        <w:tc>
          <w:tcPr>
            <w:tcW w:w="431"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2</w:t>
            </w:r>
          </w:p>
        </w:tc>
        <w:tc>
          <w:tcPr>
            <w:tcW w:w="70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3</w:t>
            </w:r>
          </w:p>
        </w:tc>
        <w:tc>
          <w:tcPr>
            <w:tcW w:w="38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32</w:t>
            </w:r>
          </w:p>
        </w:tc>
        <w:tc>
          <w:tcPr>
            <w:tcW w:w="607"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0,0</w:t>
            </w:r>
          </w:p>
        </w:tc>
        <w:tc>
          <w:tcPr>
            <w:tcW w:w="1134"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Объезд Сергиевс</w:t>
            </w:r>
            <w:r w:rsidR="00141152">
              <w:rPr>
                <w:sz w:val="20"/>
                <w:szCs w:val="20"/>
              </w:rPr>
              <w:t>к</w:t>
            </w:r>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90</w:t>
            </w:r>
          </w:p>
        </w:tc>
        <w:tc>
          <w:tcPr>
            <w:tcW w:w="42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асфальт</w:t>
            </w:r>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8</w:t>
            </w:r>
          </w:p>
        </w:tc>
        <w:tc>
          <w:tcPr>
            <w:tcW w:w="141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1276" w:type="dxa"/>
            <w:vMerge/>
            <w:tcBorders>
              <w:left w:val="single" w:sz="4" w:space="0" w:color="000000"/>
              <w:right w:val="single" w:sz="4" w:space="0" w:color="000000"/>
            </w:tcBorders>
            <w:vAlign w:val="center"/>
          </w:tcPr>
          <w:p w:rsidR="00643362" w:rsidRPr="00A65158" w:rsidRDefault="00643362" w:rsidP="00014334">
            <w:pPr>
              <w:snapToGrid w:val="0"/>
              <w:jc w:val="center"/>
              <w:rPr>
                <w:sz w:val="20"/>
                <w:szCs w:val="20"/>
              </w:rPr>
            </w:pPr>
          </w:p>
        </w:tc>
      </w:tr>
      <w:tr w:rsidR="00141152" w:rsidRPr="00A65158" w:rsidTr="00C33660">
        <w:trPr>
          <w:trHeight w:val="20"/>
        </w:trPr>
        <w:tc>
          <w:tcPr>
            <w:tcW w:w="431"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3</w:t>
            </w:r>
          </w:p>
        </w:tc>
        <w:tc>
          <w:tcPr>
            <w:tcW w:w="70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6</w:t>
            </w:r>
          </w:p>
        </w:tc>
        <w:tc>
          <w:tcPr>
            <w:tcW w:w="38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61</w:t>
            </w:r>
          </w:p>
        </w:tc>
        <w:tc>
          <w:tcPr>
            <w:tcW w:w="607"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66,21</w:t>
            </w:r>
          </w:p>
        </w:tc>
        <w:tc>
          <w:tcPr>
            <w:tcW w:w="1134"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Объезд Сергиевс</w:t>
            </w:r>
            <w:r w:rsidR="00141152">
              <w:rPr>
                <w:sz w:val="20"/>
                <w:szCs w:val="20"/>
              </w:rPr>
              <w:t>к</w:t>
            </w:r>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88</w:t>
            </w:r>
          </w:p>
        </w:tc>
        <w:tc>
          <w:tcPr>
            <w:tcW w:w="425"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асфальт</w:t>
            </w:r>
          </w:p>
        </w:tc>
        <w:tc>
          <w:tcPr>
            <w:tcW w:w="709"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850"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3</w:t>
            </w:r>
          </w:p>
        </w:tc>
        <w:tc>
          <w:tcPr>
            <w:tcW w:w="1418" w:type="dxa"/>
            <w:tcBorders>
              <w:left w:val="single" w:sz="4" w:space="0" w:color="000000"/>
              <w:bottom w:val="single" w:sz="4" w:space="0" w:color="000000"/>
            </w:tcBorders>
            <w:vAlign w:val="center"/>
          </w:tcPr>
          <w:p w:rsidR="00643362" w:rsidRPr="00A65158" w:rsidRDefault="00643362" w:rsidP="00014334">
            <w:pPr>
              <w:snapToGrid w:val="0"/>
              <w:jc w:val="center"/>
              <w:rPr>
                <w:sz w:val="20"/>
                <w:szCs w:val="20"/>
              </w:rPr>
            </w:pPr>
            <w:r w:rsidRPr="00A65158">
              <w:rPr>
                <w:sz w:val="20"/>
                <w:szCs w:val="20"/>
              </w:rPr>
              <w:t>-</w:t>
            </w:r>
          </w:p>
        </w:tc>
        <w:tc>
          <w:tcPr>
            <w:tcW w:w="1276" w:type="dxa"/>
            <w:vMerge/>
            <w:tcBorders>
              <w:left w:val="single" w:sz="4" w:space="0" w:color="000000"/>
              <w:bottom w:val="single" w:sz="4" w:space="0" w:color="000000"/>
              <w:right w:val="single" w:sz="4" w:space="0" w:color="000000"/>
            </w:tcBorders>
            <w:vAlign w:val="center"/>
          </w:tcPr>
          <w:p w:rsidR="00643362" w:rsidRPr="00A65158" w:rsidRDefault="00643362" w:rsidP="00014334">
            <w:pPr>
              <w:snapToGrid w:val="0"/>
              <w:jc w:val="center"/>
              <w:rPr>
                <w:sz w:val="20"/>
                <w:szCs w:val="20"/>
              </w:rPr>
            </w:pPr>
          </w:p>
        </w:tc>
      </w:tr>
    </w:tbl>
    <w:p w:rsidR="00B24566" w:rsidRDefault="00B24566" w:rsidP="00B24566">
      <w:pPr>
        <w:pStyle w:val="aff9"/>
        <w:keepLines w:val="0"/>
        <w:jc w:val="both"/>
        <w:rPr>
          <w:rFonts w:ascii="Times New Roman" w:hAnsi="Times New Roman"/>
          <w:sz w:val="24"/>
          <w:szCs w:val="24"/>
          <w:lang w:eastAsia="ar-SA"/>
        </w:rPr>
      </w:pPr>
      <w:r w:rsidRPr="006505A4">
        <w:rPr>
          <w:rFonts w:ascii="Times New Roman" w:hAnsi="Times New Roman"/>
          <w:sz w:val="24"/>
          <w:szCs w:val="24"/>
          <w:lang w:eastAsia="ar-SA"/>
        </w:rPr>
        <w:t>Таблица 2.1.2</w:t>
      </w:r>
      <w:r>
        <w:rPr>
          <w:rFonts w:ascii="Times New Roman" w:hAnsi="Times New Roman"/>
          <w:sz w:val="24"/>
          <w:szCs w:val="24"/>
          <w:lang w:eastAsia="ar-SA"/>
        </w:rPr>
        <w:t>.3</w:t>
      </w:r>
      <w:r w:rsidRPr="006505A4">
        <w:rPr>
          <w:rFonts w:ascii="Times New Roman" w:hAnsi="Times New Roman"/>
          <w:sz w:val="24"/>
          <w:szCs w:val="24"/>
          <w:lang w:eastAsia="ar-SA"/>
        </w:rPr>
        <w:t xml:space="preserve"> - Ведомость </w:t>
      </w:r>
      <w:r w:rsidRPr="00B24566">
        <w:rPr>
          <w:rFonts w:ascii="Times New Roman" w:hAnsi="Times New Roman"/>
          <w:sz w:val="24"/>
          <w:szCs w:val="24"/>
          <w:lang w:eastAsia="ar-SA"/>
        </w:rPr>
        <w:t>водных преград</w:t>
      </w:r>
      <w:r w:rsidRPr="00896265">
        <w:rPr>
          <w:rFonts w:ascii="Times New Roman" w:hAnsi="Times New Roman"/>
          <w:sz w:val="24"/>
          <w:szCs w:val="24"/>
          <w:lang w:eastAsia="ar-SA"/>
        </w:rPr>
        <w:t xml:space="preserve"> пересекаемых трассой</w:t>
      </w:r>
    </w:p>
    <w:tbl>
      <w:tblPr>
        <w:tblW w:w="9497" w:type="dxa"/>
        <w:tblInd w:w="108" w:type="dxa"/>
        <w:tblLayout w:type="fixed"/>
        <w:tblLook w:val="0000" w:firstRow="0" w:lastRow="0" w:firstColumn="0" w:lastColumn="0" w:noHBand="0" w:noVBand="0"/>
      </w:tblPr>
      <w:tblGrid>
        <w:gridCol w:w="426"/>
        <w:gridCol w:w="567"/>
        <w:gridCol w:w="567"/>
        <w:gridCol w:w="567"/>
        <w:gridCol w:w="850"/>
        <w:gridCol w:w="850"/>
        <w:gridCol w:w="851"/>
        <w:gridCol w:w="567"/>
        <w:gridCol w:w="708"/>
        <w:gridCol w:w="851"/>
        <w:gridCol w:w="1276"/>
        <w:gridCol w:w="1417"/>
      </w:tblGrid>
      <w:tr w:rsidR="00B24566" w:rsidRPr="00B24566" w:rsidTr="00C33660">
        <w:trPr>
          <w:cantSplit/>
          <w:trHeight w:val="1393"/>
        </w:trPr>
        <w:tc>
          <w:tcPr>
            <w:tcW w:w="426" w:type="dxa"/>
            <w:tcBorders>
              <w:top w:val="single" w:sz="4" w:space="0" w:color="000000"/>
              <w:left w:val="single" w:sz="4" w:space="0" w:color="000000"/>
              <w:bottom w:val="single" w:sz="4" w:space="0" w:color="000000"/>
            </w:tcBorders>
            <w:vAlign w:val="center"/>
          </w:tcPr>
          <w:p w:rsidR="00B24566" w:rsidRPr="00B24566" w:rsidRDefault="00B24566" w:rsidP="00C33660">
            <w:pPr>
              <w:snapToGrid w:val="0"/>
              <w:ind w:left="-57" w:right="-57"/>
              <w:jc w:val="center"/>
              <w:rPr>
                <w:b/>
                <w:sz w:val="20"/>
                <w:szCs w:val="20"/>
              </w:rPr>
            </w:pPr>
            <w:r w:rsidRPr="00B24566">
              <w:rPr>
                <w:b/>
                <w:sz w:val="20"/>
                <w:szCs w:val="20"/>
              </w:rPr>
              <w:t xml:space="preserve">№ </w:t>
            </w:r>
            <w:proofErr w:type="gramStart"/>
            <w:r w:rsidRPr="00B24566">
              <w:rPr>
                <w:b/>
                <w:sz w:val="20"/>
                <w:szCs w:val="20"/>
              </w:rPr>
              <w:t>п</w:t>
            </w:r>
            <w:proofErr w:type="gramEnd"/>
            <w:r w:rsidRPr="00B24566">
              <w:rPr>
                <w:b/>
                <w:sz w:val="20"/>
                <w:szCs w:val="20"/>
              </w:rPr>
              <w:t>/п</w:t>
            </w:r>
          </w:p>
        </w:tc>
        <w:tc>
          <w:tcPr>
            <w:tcW w:w="567"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 перехода</w:t>
            </w:r>
          </w:p>
        </w:tc>
        <w:tc>
          <w:tcPr>
            <w:tcW w:w="567"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proofErr w:type="gramStart"/>
            <w:r w:rsidRPr="00B24566">
              <w:rPr>
                <w:b/>
                <w:sz w:val="20"/>
                <w:szCs w:val="20"/>
              </w:rPr>
              <w:t>км</w:t>
            </w:r>
            <w:proofErr w:type="gramEnd"/>
            <w:r w:rsidRPr="00B24566">
              <w:rPr>
                <w:b/>
                <w:sz w:val="20"/>
                <w:szCs w:val="20"/>
              </w:rPr>
              <w:t xml:space="preserve"> по трассе</w:t>
            </w:r>
          </w:p>
        </w:tc>
        <w:tc>
          <w:tcPr>
            <w:tcW w:w="567" w:type="dxa"/>
            <w:tcBorders>
              <w:top w:val="single" w:sz="4" w:space="0" w:color="000000"/>
              <w:left w:val="single" w:sz="4" w:space="0" w:color="000000"/>
              <w:bottom w:val="single" w:sz="4" w:space="0" w:color="000000"/>
            </w:tcBorders>
            <w:vAlign w:val="center"/>
          </w:tcPr>
          <w:p w:rsidR="00B24566" w:rsidRPr="00B24566" w:rsidRDefault="00B24566" w:rsidP="00B24566">
            <w:pPr>
              <w:snapToGrid w:val="0"/>
              <w:jc w:val="center"/>
              <w:rPr>
                <w:b/>
                <w:sz w:val="20"/>
                <w:szCs w:val="20"/>
              </w:rPr>
            </w:pPr>
            <w:r w:rsidRPr="00B24566">
              <w:rPr>
                <w:b/>
                <w:sz w:val="20"/>
                <w:szCs w:val="20"/>
              </w:rPr>
              <w:t>ПК</w:t>
            </w:r>
          </w:p>
        </w:tc>
        <w:tc>
          <w:tcPr>
            <w:tcW w:w="850" w:type="dxa"/>
            <w:tcBorders>
              <w:top w:val="single" w:sz="4" w:space="0" w:color="000000"/>
              <w:left w:val="single" w:sz="4" w:space="0" w:color="000000"/>
              <w:bottom w:val="single" w:sz="4" w:space="0" w:color="000000"/>
            </w:tcBorders>
            <w:vAlign w:val="center"/>
          </w:tcPr>
          <w:p w:rsidR="00B24566" w:rsidRPr="00B24566" w:rsidRDefault="00B24566" w:rsidP="00C33660">
            <w:pPr>
              <w:snapToGrid w:val="0"/>
              <w:jc w:val="center"/>
              <w:rPr>
                <w:b/>
                <w:sz w:val="20"/>
                <w:szCs w:val="20"/>
              </w:rPr>
            </w:pPr>
            <w:r w:rsidRPr="00B24566">
              <w:rPr>
                <w:b/>
                <w:sz w:val="20"/>
                <w:szCs w:val="20"/>
              </w:rPr>
              <w:t>Плюс</w:t>
            </w:r>
          </w:p>
        </w:tc>
        <w:tc>
          <w:tcPr>
            <w:tcW w:w="850"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Наименование водотока</w:t>
            </w:r>
          </w:p>
        </w:tc>
        <w:tc>
          <w:tcPr>
            <w:tcW w:w="851"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 xml:space="preserve">Урез воды, </w:t>
            </w:r>
            <w:proofErr w:type="gramStart"/>
            <w:r w:rsidRPr="00B24566">
              <w:rPr>
                <w:b/>
                <w:sz w:val="20"/>
                <w:szCs w:val="20"/>
              </w:rPr>
              <w:t>м</w:t>
            </w:r>
            <w:proofErr w:type="gramEnd"/>
          </w:p>
        </w:tc>
        <w:tc>
          <w:tcPr>
            <w:tcW w:w="567"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 xml:space="preserve">Глубина, </w:t>
            </w:r>
            <w:proofErr w:type="gramStart"/>
            <w:r w:rsidRPr="00B24566">
              <w:rPr>
                <w:b/>
                <w:sz w:val="20"/>
                <w:szCs w:val="20"/>
              </w:rPr>
              <w:t>м</w:t>
            </w:r>
            <w:proofErr w:type="gramEnd"/>
          </w:p>
        </w:tc>
        <w:tc>
          <w:tcPr>
            <w:tcW w:w="708"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 xml:space="preserve">Ширина, </w:t>
            </w:r>
            <w:proofErr w:type="gramStart"/>
            <w:r w:rsidRPr="00B24566">
              <w:rPr>
                <w:b/>
                <w:sz w:val="20"/>
                <w:szCs w:val="20"/>
              </w:rPr>
              <w:t>м</w:t>
            </w:r>
            <w:proofErr w:type="gramEnd"/>
          </w:p>
        </w:tc>
        <w:tc>
          <w:tcPr>
            <w:tcW w:w="851" w:type="dxa"/>
            <w:tcBorders>
              <w:top w:val="single" w:sz="4" w:space="0" w:color="000000"/>
              <w:left w:val="single" w:sz="4" w:space="0" w:color="000000"/>
              <w:bottom w:val="single" w:sz="4" w:space="0" w:color="000000"/>
            </w:tcBorders>
            <w:textDirection w:val="btLr"/>
            <w:vAlign w:val="center"/>
          </w:tcPr>
          <w:p w:rsidR="00B24566" w:rsidRPr="00B24566" w:rsidRDefault="00B24566" w:rsidP="00B24566">
            <w:pPr>
              <w:snapToGrid w:val="0"/>
              <w:ind w:left="113" w:right="113"/>
              <w:jc w:val="center"/>
              <w:rPr>
                <w:b/>
                <w:sz w:val="20"/>
                <w:szCs w:val="20"/>
              </w:rPr>
            </w:pPr>
            <w:r w:rsidRPr="00B24566">
              <w:rPr>
                <w:b/>
                <w:sz w:val="20"/>
                <w:szCs w:val="20"/>
              </w:rPr>
              <w:t>Скорость течения, м/</w:t>
            </w:r>
            <w:proofErr w:type="gramStart"/>
            <w:r w:rsidRPr="00B24566">
              <w:rPr>
                <w:b/>
                <w:sz w:val="20"/>
                <w:szCs w:val="20"/>
              </w:rPr>
              <w:t>с</w:t>
            </w:r>
            <w:proofErr w:type="gramEnd"/>
          </w:p>
        </w:tc>
        <w:tc>
          <w:tcPr>
            <w:tcW w:w="1276" w:type="dxa"/>
            <w:tcBorders>
              <w:top w:val="single" w:sz="4" w:space="0" w:color="000000"/>
              <w:left w:val="single" w:sz="4" w:space="0" w:color="000000"/>
              <w:bottom w:val="single" w:sz="4" w:space="0" w:color="000000"/>
            </w:tcBorders>
            <w:vAlign w:val="center"/>
          </w:tcPr>
          <w:p w:rsidR="00B24566" w:rsidRPr="00B24566" w:rsidRDefault="00B24566" w:rsidP="00C33660">
            <w:pPr>
              <w:snapToGrid w:val="0"/>
              <w:jc w:val="center"/>
              <w:rPr>
                <w:b/>
                <w:sz w:val="20"/>
                <w:szCs w:val="20"/>
              </w:rPr>
            </w:pPr>
            <w:r w:rsidRPr="00B24566">
              <w:rPr>
                <w:b/>
                <w:sz w:val="20"/>
                <w:szCs w:val="20"/>
              </w:rPr>
              <w:t>Дата изысканий, ДД</w:t>
            </w:r>
            <w:proofErr w:type="gramStart"/>
            <w:r w:rsidRPr="00B24566">
              <w:rPr>
                <w:b/>
                <w:sz w:val="20"/>
                <w:szCs w:val="20"/>
              </w:rPr>
              <w:t>.М</w:t>
            </w:r>
            <w:proofErr w:type="gramEnd"/>
            <w:r w:rsidRPr="00B24566">
              <w:rPr>
                <w:b/>
                <w:sz w:val="20"/>
                <w:szCs w:val="20"/>
              </w:rPr>
              <w:t>М</w:t>
            </w:r>
          </w:p>
        </w:tc>
        <w:tc>
          <w:tcPr>
            <w:tcW w:w="1417" w:type="dxa"/>
            <w:tcBorders>
              <w:top w:val="single" w:sz="4" w:space="0" w:color="000000"/>
              <w:left w:val="single" w:sz="4" w:space="0" w:color="000000"/>
              <w:bottom w:val="single" w:sz="4" w:space="0" w:color="000000"/>
              <w:right w:val="single" w:sz="4" w:space="0" w:color="000000"/>
            </w:tcBorders>
            <w:vAlign w:val="center"/>
          </w:tcPr>
          <w:p w:rsidR="00B24566" w:rsidRPr="00B24566" w:rsidRDefault="00B24566" w:rsidP="00B24566">
            <w:pPr>
              <w:snapToGrid w:val="0"/>
              <w:jc w:val="center"/>
              <w:rPr>
                <w:b/>
                <w:sz w:val="20"/>
                <w:szCs w:val="20"/>
              </w:rPr>
            </w:pPr>
            <w:r w:rsidRPr="00B24566">
              <w:rPr>
                <w:b/>
                <w:sz w:val="20"/>
                <w:szCs w:val="20"/>
              </w:rPr>
              <w:t>Примечание</w:t>
            </w:r>
          </w:p>
        </w:tc>
      </w:tr>
      <w:tr w:rsidR="00B24566" w:rsidRPr="00B24566" w:rsidTr="00C33660">
        <w:trPr>
          <w:trHeight w:val="227"/>
        </w:trPr>
        <w:tc>
          <w:tcPr>
            <w:tcW w:w="9497" w:type="dxa"/>
            <w:gridSpan w:val="12"/>
            <w:tcBorders>
              <w:left w:val="single" w:sz="4" w:space="0" w:color="000000"/>
              <w:bottom w:val="single" w:sz="4" w:space="0" w:color="000000"/>
              <w:right w:val="single" w:sz="4" w:space="0" w:color="000000"/>
            </w:tcBorders>
            <w:vAlign w:val="center"/>
          </w:tcPr>
          <w:p w:rsidR="00B24566" w:rsidRPr="00B24566" w:rsidRDefault="00B24566" w:rsidP="00B24566">
            <w:pPr>
              <w:snapToGrid w:val="0"/>
              <w:jc w:val="center"/>
              <w:rPr>
                <w:b/>
                <w:sz w:val="20"/>
                <w:szCs w:val="20"/>
              </w:rPr>
            </w:pPr>
            <w:r w:rsidRPr="00B24566">
              <w:rPr>
                <w:b/>
                <w:sz w:val="20"/>
                <w:szCs w:val="20"/>
              </w:rPr>
              <w:t>Трасса проектируемого газопровода. Участок 1</w:t>
            </w:r>
          </w:p>
        </w:tc>
      </w:tr>
      <w:tr w:rsidR="00B24566" w:rsidRPr="00B24566" w:rsidTr="00C33660">
        <w:trPr>
          <w:trHeight w:val="227"/>
        </w:trPr>
        <w:tc>
          <w:tcPr>
            <w:tcW w:w="426"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1</w:t>
            </w:r>
          </w:p>
        </w:tc>
        <w:tc>
          <w:tcPr>
            <w:tcW w:w="567"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1</w:t>
            </w:r>
          </w:p>
        </w:tc>
        <w:tc>
          <w:tcPr>
            <w:tcW w:w="567"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4</w:t>
            </w:r>
          </w:p>
        </w:tc>
        <w:tc>
          <w:tcPr>
            <w:tcW w:w="567"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43</w:t>
            </w:r>
          </w:p>
        </w:tc>
        <w:tc>
          <w:tcPr>
            <w:tcW w:w="850"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71,25</w:t>
            </w:r>
          </w:p>
        </w:tc>
        <w:tc>
          <w:tcPr>
            <w:tcW w:w="850"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р. Сок</w:t>
            </w:r>
          </w:p>
        </w:tc>
        <w:tc>
          <w:tcPr>
            <w:tcW w:w="851"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25,51</w:t>
            </w:r>
          </w:p>
        </w:tc>
        <w:tc>
          <w:tcPr>
            <w:tcW w:w="567"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2,8</w:t>
            </w:r>
          </w:p>
        </w:tc>
        <w:tc>
          <w:tcPr>
            <w:tcW w:w="708"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31</w:t>
            </w:r>
          </w:p>
        </w:tc>
        <w:tc>
          <w:tcPr>
            <w:tcW w:w="851"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0,5</w:t>
            </w:r>
          </w:p>
        </w:tc>
        <w:tc>
          <w:tcPr>
            <w:tcW w:w="1276" w:type="dxa"/>
            <w:tcBorders>
              <w:left w:val="single" w:sz="4" w:space="0" w:color="000000"/>
              <w:bottom w:val="single" w:sz="4" w:space="0" w:color="000000"/>
            </w:tcBorders>
            <w:vAlign w:val="center"/>
          </w:tcPr>
          <w:p w:rsidR="00B24566" w:rsidRPr="00B24566" w:rsidRDefault="00B24566" w:rsidP="00B24566">
            <w:pPr>
              <w:snapToGrid w:val="0"/>
              <w:jc w:val="center"/>
              <w:rPr>
                <w:sz w:val="20"/>
                <w:szCs w:val="20"/>
              </w:rPr>
            </w:pPr>
            <w:r w:rsidRPr="00B24566">
              <w:rPr>
                <w:sz w:val="20"/>
                <w:szCs w:val="20"/>
              </w:rPr>
              <w:t>09.2017</w:t>
            </w:r>
          </w:p>
        </w:tc>
        <w:tc>
          <w:tcPr>
            <w:tcW w:w="1417" w:type="dxa"/>
            <w:tcBorders>
              <w:left w:val="single" w:sz="4" w:space="0" w:color="000000"/>
              <w:bottom w:val="single" w:sz="4" w:space="0" w:color="000000"/>
              <w:right w:val="single" w:sz="4" w:space="0" w:color="000000"/>
            </w:tcBorders>
            <w:vAlign w:val="center"/>
          </w:tcPr>
          <w:p w:rsidR="00B24566" w:rsidRPr="00B24566" w:rsidRDefault="00B24566" w:rsidP="00B24566">
            <w:pPr>
              <w:snapToGrid w:val="0"/>
              <w:jc w:val="center"/>
              <w:rPr>
                <w:sz w:val="20"/>
                <w:szCs w:val="20"/>
              </w:rPr>
            </w:pPr>
          </w:p>
        </w:tc>
      </w:tr>
    </w:tbl>
    <w:p w:rsidR="00B043E2" w:rsidRPr="00551013" w:rsidRDefault="00B043E2">
      <w:pPr>
        <w:suppressAutoHyphens w:val="0"/>
        <w:rPr>
          <w:bCs/>
          <w:lang w:eastAsia="ru-RU"/>
        </w:rPr>
      </w:pPr>
      <w:r w:rsidRPr="00551013">
        <w:br w:type="page"/>
      </w:r>
    </w:p>
    <w:p w:rsidR="00AD5151" w:rsidRDefault="00EC7BAC" w:rsidP="003C3997">
      <w:pPr>
        <w:pStyle w:val="afb"/>
        <w:spacing w:before="0"/>
        <w:ind w:firstLine="0"/>
        <w:jc w:val="center"/>
        <w:rPr>
          <w:rFonts w:ascii="Times New Roman" w:hAnsi="Times New Roman"/>
          <w:b/>
          <w:sz w:val="24"/>
          <w:szCs w:val="24"/>
        </w:rPr>
      </w:pPr>
      <w:r>
        <w:rPr>
          <w:rFonts w:ascii="Times New Roman" w:hAnsi="Times New Roman"/>
          <w:b/>
          <w:sz w:val="24"/>
          <w:szCs w:val="24"/>
        </w:rPr>
        <w:lastRenderedPageBreak/>
        <w:t>2.2</w:t>
      </w:r>
      <w:r w:rsidR="004A4EA2" w:rsidRPr="004A4EA2">
        <w:rPr>
          <w:rFonts w:ascii="Times New Roman" w:hAnsi="Times New Roman"/>
          <w:b/>
          <w:sz w:val="24"/>
          <w:szCs w:val="24"/>
        </w:rPr>
        <w:t xml:space="preserve"> </w:t>
      </w:r>
      <w:r w:rsidRPr="00EC7BAC">
        <w:rPr>
          <w:rFonts w:ascii="Times New Roman" w:hAnsi="Times New Roman"/>
          <w:b/>
          <w:sz w:val="24"/>
          <w:szCs w:val="24"/>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5A7896" w:rsidRPr="00634EBA" w:rsidRDefault="005A7896" w:rsidP="004568D1">
      <w:pPr>
        <w:pStyle w:val="afb"/>
        <w:spacing w:before="0"/>
        <w:ind w:firstLine="0"/>
        <w:jc w:val="center"/>
        <w:rPr>
          <w:rFonts w:ascii="Times New Roman" w:hAnsi="Times New Roman"/>
          <w:sz w:val="24"/>
          <w:szCs w:val="24"/>
        </w:rPr>
      </w:pPr>
    </w:p>
    <w:p w:rsidR="009960AD" w:rsidRPr="009960AD" w:rsidRDefault="009960AD" w:rsidP="004568D1">
      <w:pPr>
        <w:pStyle w:val="afb"/>
        <w:spacing w:before="0"/>
        <w:ind w:firstLine="709"/>
        <w:rPr>
          <w:rFonts w:ascii="Times New Roman" w:hAnsi="Times New Roman"/>
          <w:sz w:val="24"/>
          <w:szCs w:val="24"/>
        </w:rPr>
      </w:pPr>
      <w:r w:rsidRPr="009960AD">
        <w:rPr>
          <w:rFonts w:ascii="Times New Roman" w:hAnsi="Times New Roman"/>
          <w:sz w:val="24"/>
          <w:szCs w:val="24"/>
        </w:rPr>
        <w:t xml:space="preserve">В административном отношении изысканный объект расположен в </w:t>
      </w:r>
      <w:r w:rsidR="00FD1CA7" w:rsidRPr="00FD1CA7">
        <w:rPr>
          <w:rFonts w:ascii="Times New Roman" w:hAnsi="Times New Roman"/>
          <w:sz w:val="24"/>
          <w:szCs w:val="24"/>
        </w:rPr>
        <w:t>Сергиевском</w:t>
      </w:r>
      <w:r w:rsidRPr="009960AD">
        <w:rPr>
          <w:rFonts w:ascii="Times New Roman" w:hAnsi="Times New Roman"/>
          <w:sz w:val="24"/>
          <w:szCs w:val="24"/>
        </w:rPr>
        <w:t xml:space="preserve"> районе Самарской области.</w:t>
      </w:r>
    </w:p>
    <w:p w:rsidR="009960AD" w:rsidRPr="009960AD" w:rsidRDefault="009960AD" w:rsidP="002B6C97">
      <w:pPr>
        <w:pStyle w:val="afb"/>
        <w:spacing w:before="0"/>
        <w:ind w:firstLine="709"/>
        <w:rPr>
          <w:rFonts w:ascii="Times New Roman" w:hAnsi="Times New Roman"/>
          <w:sz w:val="24"/>
          <w:szCs w:val="24"/>
        </w:rPr>
      </w:pPr>
      <w:r w:rsidRPr="009960AD">
        <w:rPr>
          <w:rFonts w:ascii="Times New Roman" w:hAnsi="Times New Roman"/>
          <w:sz w:val="24"/>
          <w:szCs w:val="24"/>
        </w:rPr>
        <w:t>Ближайшие к району работ населённые пункты:</w:t>
      </w:r>
    </w:p>
    <w:p w:rsidR="00FD1CA7" w:rsidRPr="00FD1CA7" w:rsidRDefault="00FD1CA7" w:rsidP="00924627">
      <w:pPr>
        <w:pStyle w:val="a0"/>
        <w:numPr>
          <w:ilvl w:val="0"/>
          <w:numId w:val="27"/>
        </w:numPr>
        <w:tabs>
          <w:tab w:val="clear" w:pos="1038"/>
          <w:tab w:val="left" w:pos="851"/>
        </w:tabs>
        <w:suppressAutoHyphens/>
        <w:ind w:left="0" w:firstLine="709"/>
        <w:rPr>
          <w:rFonts w:ascii="Times New Roman" w:hAnsi="Times New Roman"/>
          <w:sz w:val="24"/>
          <w:szCs w:val="24"/>
        </w:rPr>
      </w:pPr>
      <w:r>
        <w:rPr>
          <w:rFonts w:ascii="Times New Roman" w:hAnsi="Times New Roman"/>
          <w:sz w:val="24"/>
          <w:szCs w:val="24"/>
        </w:rPr>
        <w:t xml:space="preserve">с. </w:t>
      </w:r>
      <w:r w:rsidRPr="00FD1CA7">
        <w:rPr>
          <w:rFonts w:ascii="Times New Roman" w:hAnsi="Times New Roman"/>
          <w:sz w:val="24"/>
          <w:szCs w:val="24"/>
        </w:rPr>
        <w:t>Суходол</w:t>
      </w:r>
      <w:r w:rsidR="00661A4A">
        <w:rPr>
          <w:rFonts w:ascii="Times New Roman" w:hAnsi="Times New Roman"/>
          <w:sz w:val="24"/>
          <w:szCs w:val="24"/>
        </w:rPr>
        <w:t>,</w:t>
      </w:r>
      <w:r w:rsidRPr="00FD1CA7">
        <w:rPr>
          <w:rFonts w:ascii="Times New Roman" w:hAnsi="Times New Roman"/>
          <w:sz w:val="24"/>
          <w:szCs w:val="24"/>
        </w:rPr>
        <w:t xml:space="preserve"> </w:t>
      </w:r>
      <w:proofErr w:type="gramStart"/>
      <w:r w:rsidRPr="00FD1CA7">
        <w:rPr>
          <w:rFonts w:ascii="Times New Roman" w:hAnsi="Times New Roman"/>
          <w:sz w:val="24"/>
          <w:szCs w:val="24"/>
        </w:rPr>
        <w:t>расположенное</w:t>
      </w:r>
      <w:proofErr w:type="gramEnd"/>
      <w:r w:rsidRPr="00FD1CA7">
        <w:rPr>
          <w:rFonts w:ascii="Times New Roman" w:hAnsi="Times New Roman"/>
          <w:sz w:val="24"/>
          <w:szCs w:val="24"/>
        </w:rPr>
        <w:t xml:space="preserve"> в 6.57 км к северо-западу от газопровода;</w:t>
      </w:r>
    </w:p>
    <w:p w:rsidR="00FD1CA7" w:rsidRPr="00FD1CA7" w:rsidRDefault="00FD1CA7" w:rsidP="00924627">
      <w:pPr>
        <w:pStyle w:val="a0"/>
        <w:numPr>
          <w:ilvl w:val="0"/>
          <w:numId w:val="27"/>
        </w:numPr>
        <w:tabs>
          <w:tab w:val="clear" w:pos="1038"/>
          <w:tab w:val="left" w:pos="851"/>
        </w:tabs>
        <w:suppressAutoHyphens/>
        <w:ind w:left="0" w:firstLine="709"/>
        <w:rPr>
          <w:rFonts w:ascii="Times New Roman" w:hAnsi="Times New Roman"/>
          <w:sz w:val="24"/>
          <w:szCs w:val="24"/>
        </w:rPr>
      </w:pPr>
      <w:r w:rsidRPr="00FD1CA7">
        <w:rPr>
          <w:rFonts w:ascii="Times New Roman" w:hAnsi="Times New Roman"/>
          <w:sz w:val="24"/>
          <w:szCs w:val="24"/>
        </w:rPr>
        <w:t xml:space="preserve">с. Сургут, </w:t>
      </w:r>
      <w:proofErr w:type="gramStart"/>
      <w:r w:rsidRPr="00FD1CA7">
        <w:rPr>
          <w:rFonts w:ascii="Times New Roman" w:hAnsi="Times New Roman"/>
          <w:sz w:val="24"/>
          <w:szCs w:val="24"/>
        </w:rPr>
        <w:t>расположенное</w:t>
      </w:r>
      <w:proofErr w:type="gramEnd"/>
      <w:r w:rsidRPr="00FD1CA7">
        <w:rPr>
          <w:rFonts w:ascii="Times New Roman" w:hAnsi="Times New Roman"/>
          <w:sz w:val="24"/>
          <w:szCs w:val="24"/>
        </w:rPr>
        <w:t xml:space="preserve"> в 3.89 км к северо-западу от газопровода;</w:t>
      </w:r>
    </w:p>
    <w:p w:rsidR="00FD1CA7" w:rsidRPr="00FD1CA7" w:rsidRDefault="00FD1CA7" w:rsidP="00924627">
      <w:pPr>
        <w:pStyle w:val="a0"/>
        <w:numPr>
          <w:ilvl w:val="0"/>
          <w:numId w:val="27"/>
        </w:numPr>
        <w:tabs>
          <w:tab w:val="clear" w:pos="1038"/>
          <w:tab w:val="left" w:pos="851"/>
        </w:tabs>
        <w:suppressAutoHyphens/>
        <w:ind w:left="0" w:firstLine="709"/>
        <w:rPr>
          <w:rFonts w:ascii="Times New Roman" w:hAnsi="Times New Roman"/>
          <w:sz w:val="24"/>
          <w:szCs w:val="24"/>
        </w:rPr>
      </w:pPr>
      <w:r w:rsidRPr="00FD1CA7">
        <w:rPr>
          <w:rFonts w:ascii="Times New Roman" w:hAnsi="Times New Roman"/>
          <w:sz w:val="24"/>
          <w:szCs w:val="24"/>
        </w:rPr>
        <w:t xml:space="preserve">с. Сергиевск, </w:t>
      </w:r>
      <w:proofErr w:type="gramStart"/>
      <w:r w:rsidRPr="00FD1CA7">
        <w:rPr>
          <w:rFonts w:ascii="Times New Roman" w:hAnsi="Times New Roman"/>
          <w:sz w:val="24"/>
          <w:szCs w:val="24"/>
        </w:rPr>
        <w:t>расположенное</w:t>
      </w:r>
      <w:proofErr w:type="gramEnd"/>
      <w:r w:rsidRPr="00FD1CA7">
        <w:rPr>
          <w:rFonts w:ascii="Times New Roman" w:hAnsi="Times New Roman"/>
          <w:sz w:val="24"/>
          <w:szCs w:val="24"/>
        </w:rPr>
        <w:t xml:space="preserve"> в 6,0 км, к юго-западу от газопровода;</w:t>
      </w:r>
    </w:p>
    <w:p w:rsidR="009960AD" w:rsidRPr="00FD1CA7" w:rsidRDefault="00FD1CA7" w:rsidP="00924627">
      <w:pPr>
        <w:pStyle w:val="afb"/>
        <w:numPr>
          <w:ilvl w:val="0"/>
          <w:numId w:val="27"/>
        </w:numPr>
        <w:tabs>
          <w:tab w:val="left" w:pos="851"/>
        </w:tabs>
        <w:spacing w:before="0"/>
        <w:ind w:left="0" w:firstLine="709"/>
        <w:rPr>
          <w:rFonts w:ascii="Times New Roman" w:hAnsi="Times New Roman"/>
          <w:sz w:val="24"/>
          <w:szCs w:val="24"/>
        </w:rPr>
      </w:pPr>
      <w:r w:rsidRPr="00FD1CA7">
        <w:rPr>
          <w:rFonts w:ascii="Times New Roman" w:hAnsi="Times New Roman"/>
          <w:sz w:val="24"/>
          <w:szCs w:val="24"/>
        </w:rPr>
        <w:t xml:space="preserve">с. Светлодольск, </w:t>
      </w:r>
      <w:proofErr w:type="gramStart"/>
      <w:r w:rsidRPr="00FD1CA7">
        <w:rPr>
          <w:rFonts w:ascii="Times New Roman" w:hAnsi="Times New Roman"/>
          <w:sz w:val="24"/>
          <w:szCs w:val="24"/>
        </w:rPr>
        <w:t>расположенное</w:t>
      </w:r>
      <w:proofErr w:type="gramEnd"/>
      <w:r w:rsidRPr="00FD1CA7">
        <w:rPr>
          <w:rFonts w:ascii="Times New Roman" w:hAnsi="Times New Roman"/>
          <w:sz w:val="24"/>
          <w:szCs w:val="24"/>
        </w:rPr>
        <w:t xml:space="preserve"> в 2.9 км, к юго-востоку от начального пикета газопровода</w:t>
      </w:r>
      <w:r w:rsidR="009960AD" w:rsidRPr="00FD1CA7">
        <w:rPr>
          <w:rFonts w:ascii="Times New Roman" w:hAnsi="Times New Roman"/>
          <w:sz w:val="24"/>
          <w:szCs w:val="24"/>
        </w:rPr>
        <w:t>.</w:t>
      </w:r>
    </w:p>
    <w:p w:rsidR="009960AD" w:rsidRPr="00FD1CA7" w:rsidRDefault="00FD1CA7" w:rsidP="002B6C97">
      <w:pPr>
        <w:pStyle w:val="afb"/>
        <w:spacing w:before="0"/>
        <w:ind w:firstLine="709"/>
        <w:rPr>
          <w:rFonts w:ascii="Times New Roman" w:hAnsi="Times New Roman"/>
          <w:sz w:val="24"/>
          <w:szCs w:val="24"/>
        </w:rPr>
      </w:pPr>
      <w:r w:rsidRPr="00FD1CA7">
        <w:rPr>
          <w:rFonts w:ascii="Times New Roman" w:hAnsi="Times New Roman"/>
          <w:sz w:val="24"/>
          <w:szCs w:val="24"/>
        </w:rPr>
        <w:t xml:space="preserve">Дорожная сеть района производства работ развита хорошо и представлена асфальтированными дорогами общего пользования Самара - Уфа, Сергиевск – </w:t>
      </w:r>
      <w:r w:rsidR="002B6C97">
        <w:rPr>
          <w:rFonts w:ascii="Times New Roman" w:hAnsi="Times New Roman"/>
          <w:sz w:val="24"/>
          <w:szCs w:val="24"/>
        </w:rPr>
        <w:t>«Суходол», Серги</w:t>
      </w:r>
      <w:r>
        <w:rPr>
          <w:rFonts w:ascii="Times New Roman" w:hAnsi="Times New Roman"/>
          <w:sz w:val="24"/>
          <w:szCs w:val="24"/>
        </w:rPr>
        <w:t>евск – «Сургут»</w:t>
      </w:r>
      <w:r w:rsidRPr="00FD1CA7">
        <w:rPr>
          <w:rFonts w:ascii="Times New Roman" w:hAnsi="Times New Roman"/>
          <w:sz w:val="24"/>
          <w:szCs w:val="24"/>
        </w:rPr>
        <w:t xml:space="preserve">, подъездными асфальтированными межпоселковыми дорогами к </w:t>
      </w:r>
      <w:r w:rsidR="002B6C97" w:rsidRPr="00FD1CA7">
        <w:rPr>
          <w:rFonts w:ascii="Times New Roman" w:hAnsi="Times New Roman"/>
          <w:sz w:val="24"/>
          <w:szCs w:val="24"/>
        </w:rPr>
        <w:t>населённым</w:t>
      </w:r>
      <w:r w:rsidRPr="00FD1CA7">
        <w:rPr>
          <w:rFonts w:ascii="Times New Roman" w:hAnsi="Times New Roman"/>
          <w:sz w:val="24"/>
          <w:szCs w:val="24"/>
        </w:rPr>
        <w:t xml:space="preserve"> пунктам Свет</w:t>
      </w:r>
      <w:r w:rsidR="002B6C97">
        <w:rPr>
          <w:rFonts w:ascii="Times New Roman" w:hAnsi="Times New Roman"/>
          <w:sz w:val="24"/>
          <w:szCs w:val="24"/>
        </w:rPr>
        <w:t>л</w:t>
      </w:r>
      <w:r w:rsidRPr="00FD1CA7">
        <w:rPr>
          <w:rFonts w:ascii="Times New Roman" w:hAnsi="Times New Roman"/>
          <w:sz w:val="24"/>
          <w:szCs w:val="24"/>
        </w:rPr>
        <w:t xml:space="preserve">одольск, </w:t>
      </w:r>
      <w:r w:rsidR="002B6C97" w:rsidRPr="00FD1CA7">
        <w:rPr>
          <w:rFonts w:ascii="Times New Roman" w:hAnsi="Times New Roman"/>
          <w:sz w:val="24"/>
          <w:szCs w:val="24"/>
        </w:rPr>
        <w:t>Студёный</w:t>
      </w:r>
      <w:r w:rsidRPr="00FD1CA7">
        <w:rPr>
          <w:rFonts w:ascii="Times New Roman" w:hAnsi="Times New Roman"/>
          <w:sz w:val="24"/>
          <w:szCs w:val="24"/>
        </w:rPr>
        <w:t xml:space="preserve"> ключ, </w:t>
      </w:r>
      <w:proofErr w:type="spellStart"/>
      <w:r w:rsidRPr="00FD1CA7">
        <w:rPr>
          <w:rFonts w:ascii="Times New Roman" w:hAnsi="Times New Roman"/>
          <w:sz w:val="24"/>
          <w:szCs w:val="24"/>
        </w:rPr>
        <w:t>Седовка</w:t>
      </w:r>
      <w:proofErr w:type="spellEnd"/>
      <w:r w:rsidRPr="00FD1CA7">
        <w:rPr>
          <w:rFonts w:ascii="Times New Roman" w:hAnsi="Times New Roman"/>
          <w:sz w:val="24"/>
          <w:szCs w:val="24"/>
        </w:rPr>
        <w:t>. Трасса газопровода пересекает часть автомобильных дорог Минтранса, а также дороги прочих собственников. В качестве подъездных дорог к проектируемым участкам трассы использовались указанные дороги круглогодичной эксплуатации, частично полевые дороги, в том числе сезонные</w:t>
      </w:r>
      <w:r w:rsidR="009960AD" w:rsidRPr="00FD1CA7">
        <w:rPr>
          <w:rFonts w:ascii="Times New Roman" w:hAnsi="Times New Roman"/>
          <w:sz w:val="24"/>
          <w:szCs w:val="24"/>
        </w:rPr>
        <w:t>.</w:t>
      </w:r>
    </w:p>
    <w:p w:rsidR="009960AD" w:rsidRPr="007B4245" w:rsidRDefault="00661A4A" w:rsidP="002B6C97">
      <w:pPr>
        <w:pStyle w:val="afb"/>
        <w:spacing w:before="0"/>
        <w:ind w:firstLine="709"/>
        <w:rPr>
          <w:rFonts w:ascii="Times New Roman" w:hAnsi="Times New Roman"/>
          <w:sz w:val="24"/>
          <w:szCs w:val="24"/>
        </w:rPr>
      </w:pPr>
      <w:r w:rsidRPr="007B4245">
        <w:rPr>
          <w:rFonts w:ascii="Times New Roman" w:hAnsi="Times New Roman"/>
          <w:sz w:val="24"/>
          <w:szCs w:val="24"/>
        </w:rPr>
        <w:t>В гидрологическом отношении рассматриваемая территория представлена р. Сок и водными объектами е</w:t>
      </w:r>
      <w:r w:rsidR="007B4245">
        <w:rPr>
          <w:rFonts w:ascii="Times New Roman" w:hAnsi="Times New Roman"/>
          <w:sz w:val="24"/>
          <w:szCs w:val="24"/>
        </w:rPr>
        <w:t>ё</w:t>
      </w:r>
      <w:r w:rsidRPr="007B4245">
        <w:rPr>
          <w:rFonts w:ascii="Times New Roman" w:hAnsi="Times New Roman"/>
          <w:sz w:val="24"/>
          <w:szCs w:val="24"/>
        </w:rPr>
        <w:t xml:space="preserve"> бассейна (пойменные озера и старицы, овражно-балочная сеть). Трасса проектируемого газопровода проходит по склонам р. </w:t>
      </w:r>
      <w:proofErr w:type="gramStart"/>
      <w:r w:rsidRPr="007B4245">
        <w:rPr>
          <w:rFonts w:ascii="Times New Roman" w:hAnsi="Times New Roman"/>
          <w:sz w:val="24"/>
          <w:szCs w:val="24"/>
        </w:rPr>
        <w:t>Сок</w:t>
      </w:r>
      <w:proofErr w:type="gramEnd"/>
      <w:r w:rsidRPr="007B4245">
        <w:rPr>
          <w:rFonts w:ascii="Times New Roman" w:hAnsi="Times New Roman"/>
          <w:sz w:val="24"/>
          <w:szCs w:val="24"/>
        </w:rPr>
        <w:t xml:space="preserve"> пересекая е</w:t>
      </w:r>
      <w:r w:rsidR="007B4245">
        <w:rPr>
          <w:rFonts w:ascii="Times New Roman" w:hAnsi="Times New Roman"/>
          <w:sz w:val="24"/>
          <w:szCs w:val="24"/>
        </w:rPr>
        <w:t>ё</w:t>
      </w:r>
      <w:r w:rsidRPr="007B4245">
        <w:rPr>
          <w:rFonts w:ascii="Times New Roman" w:hAnsi="Times New Roman"/>
          <w:sz w:val="24"/>
          <w:szCs w:val="24"/>
        </w:rPr>
        <w:t xml:space="preserve"> русло в 167 км от устья, ниже по течению от с. Сергиевск.</w:t>
      </w:r>
    </w:p>
    <w:p w:rsidR="00951776" w:rsidRPr="007B4245" w:rsidRDefault="002B6C97" w:rsidP="002B6C97">
      <w:pPr>
        <w:pStyle w:val="afb"/>
        <w:tabs>
          <w:tab w:val="left" w:pos="993"/>
        </w:tabs>
        <w:spacing w:before="0"/>
        <w:ind w:firstLine="709"/>
        <w:rPr>
          <w:rFonts w:ascii="Times New Roman" w:hAnsi="Times New Roman"/>
          <w:sz w:val="24"/>
          <w:szCs w:val="24"/>
        </w:rPr>
      </w:pPr>
      <w:r w:rsidRPr="007B4245">
        <w:rPr>
          <w:rFonts w:ascii="Times New Roman" w:hAnsi="Times New Roman"/>
          <w:sz w:val="24"/>
          <w:szCs w:val="24"/>
        </w:rPr>
        <w:t>Рельеф участка 1 представляет собой пологоволнистую равнину. Максимальные отметки 73.74  приурочены к начальной возвышенной части района работ. Пониженные части рельефа с отметкой 47.28 м относятся к пойме реки Сок на северо-западе трассы</w:t>
      </w:r>
      <w:r w:rsidR="009960AD" w:rsidRPr="007B4245">
        <w:rPr>
          <w:rFonts w:ascii="Times New Roman" w:hAnsi="Times New Roman"/>
          <w:sz w:val="24"/>
          <w:szCs w:val="24"/>
        </w:rPr>
        <w:t>.</w:t>
      </w:r>
    </w:p>
    <w:p w:rsidR="00027720" w:rsidRPr="00260BAF" w:rsidRDefault="00951776" w:rsidP="002B6C97">
      <w:pPr>
        <w:pStyle w:val="afb"/>
        <w:spacing w:before="0" w:after="120"/>
        <w:ind w:firstLine="709"/>
        <w:rPr>
          <w:rFonts w:ascii="Times New Roman" w:hAnsi="Times New Roman"/>
          <w:sz w:val="24"/>
          <w:szCs w:val="24"/>
          <w:highlight w:val="yellow"/>
        </w:rPr>
      </w:pPr>
      <w:r w:rsidRPr="00951776">
        <w:rPr>
          <w:rFonts w:ascii="Times New Roman" w:hAnsi="Times New Roman"/>
          <w:sz w:val="24"/>
          <w:szCs w:val="24"/>
        </w:rPr>
        <w:t>Обзорная схема района работ представлена на рисунке</w:t>
      </w:r>
      <w:r w:rsidR="00A44612">
        <w:rPr>
          <w:rFonts w:ascii="Times New Roman" w:hAnsi="Times New Roman"/>
          <w:sz w:val="24"/>
          <w:szCs w:val="24"/>
        </w:rPr>
        <w:t xml:space="preserve"> 2.2.1.</w:t>
      </w:r>
    </w:p>
    <w:p w:rsidR="00356734" w:rsidRPr="00356734" w:rsidRDefault="00356734" w:rsidP="002B6C97">
      <w:pPr>
        <w:pStyle w:val="afb"/>
        <w:spacing w:before="0"/>
        <w:ind w:firstLine="0"/>
        <w:jc w:val="center"/>
        <w:rPr>
          <w:rFonts w:ascii="Times New Roman" w:hAnsi="Times New Roman"/>
          <w:noProof/>
          <w:sz w:val="24"/>
          <w:szCs w:val="24"/>
        </w:rPr>
      </w:pPr>
      <w:r>
        <w:rPr>
          <w:rFonts w:ascii="Times New Roman" w:hAnsi="Times New Roman"/>
          <w:noProof/>
          <w:sz w:val="24"/>
          <w:szCs w:val="24"/>
        </w:rPr>
        <w:drawing>
          <wp:inline distT="0" distB="0" distL="0" distR="0" wp14:anchorId="72A15548" wp14:editId="3251ADC2">
            <wp:extent cx="5427035" cy="4000500"/>
            <wp:effectExtent l="0" t="0" r="254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417" cy="4003730"/>
                    </a:xfrm>
                    <a:prstGeom prst="rect">
                      <a:avLst/>
                    </a:prstGeom>
                    <a:noFill/>
                    <a:ln>
                      <a:noFill/>
                    </a:ln>
                  </pic:spPr>
                </pic:pic>
              </a:graphicData>
            </a:graphic>
          </wp:inline>
        </w:drawing>
      </w:r>
    </w:p>
    <w:p w:rsidR="00F402B5" w:rsidRPr="00F402B5" w:rsidRDefault="004A4EA2" w:rsidP="00356734">
      <w:pPr>
        <w:pStyle w:val="afb"/>
        <w:ind w:firstLine="0"/>
        <w:jc w:val="center"/>
        <w:rPr>
          <w:bCs w:val="0"/>
        </w:rPr>
      </w:pPr>
      <w:r w:rsidRPr="00356734">
        <w:rPr>
          <w:rFonts w:ascii="Times New Roman" w:hAnsi="Times New Roman"/>
          <w:b/>
          <w:bCs w:val="0"/>
          <w:sz w:val="24"/>
          <w:szCs w:val="24"/>
        </w:rPr>
        <w:t xml:space="preserve">Рисунок </w:t>
      </w:r>
      <w:r w:rsidR="003B666A" w:rsidRPr="00356734">
        <w:rPr>
          <w:rFonts w:ascii="Times New Roman" w:hAnsi="Times New Roman"/>
          <w:b/>
          <w:bCs w:val="0"/>
          <w:sz w:val="24"/>
          <w:szCs w:val="24"/>
        </w:rPr>
        <w:t>2.2.1</w:t>
      </w:r>
      <w:r w:rsidRPr="00356734">
        <w:rPr>
          <w:rFonts w:ascii="Times New Roman" w:hAnsi="Times New Roman"/>
          <w:b/>
          <w:bCs w:val="0"/>
          <w:sz w:val="24"/>
          <w:szCs w:val="24"/>
        </w:rPr>
        <w:t xml:space="preserve"> – Обзорная схема района работ</w:t>
      </w:r>
      <w:r w:rsidR="00F402B5">
        <w:rPr>
          <w:bCs w:val="0"/>
        </w:rPr>
        <w:br w:type="page"/>
      </w:r>
    </w:p>
    <w:p w:rsidR="00AD5151" w:rsidRDefault="009679FA" w:rsidP="009679FA">
      <w:pPr>
        <w:pStyle w:val="afb"/>
        <w:spacing w:before="0"/>
        <w:ind w:firstLine="0"/>
        <w:jc w:val="center"/>
        <w:rPr>
          <w:rFonts w:ascii="Times New Roman" w:hAnsi="Times New Roman"/>
          <w:b/>
          <w:sz w:val="24"/>
          <w:szCs w:val="24"/>
        </w:rPr>
      </w:pPr>
      <w:r w:rsidRPr="00FA2C03">
        <w:rPr>
          <w:rFonts w:ascii="Times New Roman" w:hAnsi="Times New Roman"/>
          <w:b/>
          <w:sz w:val="24"/>
          <w:szCs w:val="24"/>
        </w:rPr>
        <w:lastRenderedPageBreak/>
        <w:t>2.3</w:t>
      </w:r>
      <w:r w:rsidR="004A4EA2" w:rsidRPr="00FA2C03">
        <w:rPr>
          <w:rFonts w:ascii="Times New Roman" w:hAnsi="Times New Roman"/>
          <w:b/>
          <w:sz w:val="24"/>
          <w:szCs w:val="24"/>
        </w:rPr>
        <w:t xml:space="preserve"> Перечень </w:t>
      </w:r>
      <w:proofErr w:type="gramStart"/>
      <w:r w:rsidR="004A4EA2" w:rsidRPr="00FA2C03">
        <w:rPr>
          <w:rFonts w:ascii="Times New Roman" w:hAnsi="Times New Roman"/>
          <w:b/>
          <w:sz w:val="24"/>
          <w:szCs w:val="24"/>
        </w:rPr>
        <w:t xml:space="preserve">координат </w:t>
      </w:r>
      <w:r w:rsidR="004A4EA2" w:rsidRPr="002F1724">
        <w:rPr>
          <w:rFonts w:ascii="Times New Roman" w:hAnsi="Times New Roman"/>
          <w:b/>
          <w:sz w:val="24"/>
          <w:szCs w:val="24"/>
        </w:rPr>
        <w:t>характерных точек границ зон планируемого размещения линейных объектов</w:t>
      </w:r>
      <w:proofErr w:type="gramEnd"/>
    </w:p>
    <w:p w:rsidR="009679FA" w:rsidRPr="0074488B" w:rsidRDefault="009679FA" w:rsidP="00250E98">
      <w:pPr>
        <w:pStyle w:val="afb"/>
        <w:spacing w:before="0"/>
        <w:ind w:firstLine="0"/>
        <w:jc w:val="center"/>
        <w:rPr>
          <w:rFonts w:ascii="Times New Roman" w:hAnsi="Times New Roman"/>
          <w:sz w:val="24"/>
          <w:szCs w:val="24"/>
        </w:rPr>
      </w:pPr>
    </w:p>
    <w:p w:rsidR="00F961FF" w:rsidRPr="00634EBA" w:rsidRDefault="00184677" w:rsidP="00184677">
      <w:pPr>
        <w:pStyle w:val="afb"/>
        <w:spacing w:before="0" w:after="120"/>
        <w:ind w:firstLine="0"/>
        <w:rPr>
          <w:rFonts w:ascii="Times New Roman" w:hAnsi="Times New Roman"/>
          <w:sz w:val="24"/>
          <w:szCs w:val="24"/>
        </w:rPr>
      </w:pPr>
      <w:r>
        <w:rPr>
          <w:rFonts w:ascii="Times New Roman" w:hAnsi="Times New Roman"/>
          <w:b/>
          <w:sz w:val="24"/>
          <w:szCs w:val="24"/>
        </w:rPr>
        <w:t>Таблица 2.3.1</w:t>
      </w:r>
      <w:r w:rsidRPr="009B7638">
        <w:rPr>
          <w:rFonts w:ascii="Times New Roman" w:hAnsi="Times New Roman"/>
          <w:b/>
          <w:sz w:val="24"/>
          <w:szCs w:val="24"/>
        </w:rPr>
        <w:t xml:space="preserve"> - Перечень </w:t>
      </w:r>
      <w:proofErr w:type="gramStart"/>
      <w:r w:rsidRPr="009B7638">
        <w:rPr>
          <w:rFonts w:ascii="Times New Roman" w:hAnsi="Times New Roman"/>
          <w:b/>
          <w:sz w:val="24"/>
          <w:szCs w:val="24"/>
        </w:rPr>
        <w:t>координат характерных точек границ зон планируемо</w:t>
      </w:r>
      <w:r w:rsidR="00C24EB4">
        <w:rPr>
          <w:rFonts w:ascii="Times New Roman" w:hAnsi="Times New Roman"/>
          <w:b/>
          <w:sz w:val="24"/>
          <w:szCs w:val="24"/>
        </w:rPr>
        <w:t>го размещения линейных объектов</w:t>
      </w:r>
      <w:proofErr w:type="gramEnd"/>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35"/>
        <w:gridCol w:w="1735"/>
        <w:gridCol w:w="2027"/>
        <w:gridCol w:w="1453"/>
        <w:gridCol w:w="1588"/>
      </w:tblGrid>
      <w:tr w:rsidR="00CE4DD4" w:rsidRPr="0028613A" w:rsidTr="0028613A">
        <w:trPr>
          <w:trHeight w:val="227"/>
          <w:jc w:val="center"/>
        </w:trPr>
        <w:tc>
          <w:tcPr>
            <w:tcW w:w="960" w:type="dxa"/>
            <w:shd w:val="clear" w:color="auto" w:fill="auto"/>
            <w:noWrap/>
            <w:vAlign w:val="center"/>
            <w:hideMark/>
          </w:tcPr>
          <w:p w:rsidR="00CE4DD4" w:rsidRPr="0028613A" w:rsidRDefault="00CE4DD4" w:rsidP="001D149F">
            <w:pPr>
              <w:suppressAutoHyphens w:val="0"/>
              <w:jc w:val="center"/>
              <w:rPr>
                <w:color w:val="000000"/>
                <w:sz w:val="20"/>
                <w:szCs w:val="20"/>
                <w:lang w:eastAsia="ru-RU"/>
              </w:rPr>
            </w:pPr>
            <w:r w:rsidRPr="0028613A">
              <w:rPr>
                <w:color w:val="000000"/>
                <w:sz w:val="20"/>
                <w:szCs w:val="20"/>
                <w:lang w:eastAsia="ru-RU"/>
              </w:rPr>
              <w:t>№</w:t>
            </w:r>
          </w:p>
        </w:tc>
        <w:tc>
          <w:tcPr>
            <w:tcW w:w="1735" w:type="dxa"/>
            <w:shd w:val="clear" w:color="auto" w:fill="auto"/>
            <w:noWrap/>
            <w:vAlign w:val="center"/>
            <w:hideMark/>
          </w:tcPr>
          <w:p w:rsidR="00CE4DD4" w:rsidRPr="0028613A" w:rsidRDefault="00AF76C8" w:rsidP="001D149F">
            <w:pPr>
              <w:suppressAutoHyphens w:val="0"/>
              <w:jc w:val="center"/>
              <w:rPr>
                <w:color w:val="000000"/>
                <w:sz w:val="20"/>
                <w:szCs w:val="20"/>
                <w:lang w:val="en-US" w:eastAsia="ru-RU"/>
              </w:rPr>
            </w:pPr>
            <w:r w:rsidRPr="0028613A">
              <w:rPr>
                <w:color w:val="000000"/>
                <w:sz w:val="20"/>
                <w:szCs w:val="20"/>
                <w:lang w:val="en-US" w:eastAsia="ru-RU"/>
              </w:rPr>
              <w:t>X</w:t>
            </w:r>
          </w:p>
        </w:tc>
        <w:tc>
          <w:tcPr>
            <w:tcW w:w="1735" w:type="dxa"/>
            <w:shd w:val="clear" w:color="auto" w:fill="auto"/>
            <w:noWrap/>
            <w:vAlign w:val="center"/>
            <w:hideMark/>
          </w:tcPr>
          <w:p w:rsidR="00CE4DD4" w:rsidRPr="0028613A" w:rsidRDefault="00AF76C8" w:rsidP="001D149F">
            <w:pPr>
              <w:suppressAutoHyphens w:val="0"/>
              <w:jc w:val="center"/>
              <w:rPr>
                <w:color w:val="000000"/>
                <w:sz w:val="20"/>
                <w:szCs w:val="20"/>
                <w:lang w:eastAsia="ru-RU"/>
              </w:rPr>
            </w:pPr>
            <w:r w:rsidRPr="0028613A">
              <w:rPr>
                <w:color w:val="000000"/>
                <w:sz w:val="20"/>
                <w:szCs w:val="20"/>
                <w:lang w:val="en-US" w:eastAsia="ru-RU"/>
              </w:rPr>
              <w:t>Y</w:t>
            </w:r>
          </w:p>
        </w:tc>
        <w:tc>
          <w:tcPr>
            <w:tcW w:w="2027" w:type="dxa"/>
            <w:shd w:val="clear" w:color="auto" w:fill="auto"/>
            <w:vAlign w:val="center"/>
            <w:hideMark/>
          </w:tcPr>
          <w:p w:rsidR="00CE4DD4" w:rsidRPr="0028613A" w:rsidRDefault="00CE4DD4" w:rsidP="001D149F">
            <w:pPr>
              <w:suppressAutoHyphens w:val="0"/>
              <w:jc w:val="center"/>
              <w:rPr>
                <w:color w:val="000000"/>
                <w:sz w:val="20"/>
                <w:szCs w:val="20"/>
                <w:lang w:eastAsia="ru-RU"/>
              </w:rPr>
            </w:pPr>
            <w:r w:rsidRPr="0028613A">
              <w:rPr>
                <w:color w:val="000000"/>
                <w:sz w:val="20"/>
                <w:szCs w:val="20"/>
                <w:lang w:eastAsia="ru-RU"/>
              </w:rPr>
              <w:t>Дирекционный угол</w:t>
            </w:r>
          </w:p>
        </w:tc>
        <w:tc>
          <w:tcPr>
            <w:tcW w:w="1453" w:type="dxa"/>
            <w:shd w:val="clear" w:color="auto" w:fill="auto"/>
            <w:noWrap/>
            <w:vAlign w:val="center"/>
            <w:hideMark/>
          </w:tcPr>
          <w:p w:rsidR="00CE4DD4" w:rsidRPr="0028613A" w:rsidRDefault="00CE4DD4" w:rsidP="001D149F">
            <w:pPr>
              <w:suppressAutoHyphens w:val="0"/>
              <w:jc w:val="center"/>
              <w:rPr>
                <w:color w:val="000000"/>
                <w:sz w:val="20"/>
                <w:szCs w:val="20"/>
                <w:lang w:eastAsia="ru-RU"/>
              </w:rPr>
            </w:pPr>
            <w:r w:rsidRPr="0028613A">
              <w:rPr>
                <w:color w:val="000000"/>
                <w:sz w:val="20"/>
                <w:szCs w:val="20"/>
                <w:lang w:eastAsia="ru-RU"/>
              </w:rPr>
              <w:t>Длина</w:t>
            </w:r>
          </w:p>
        </w:tc>
        <w:tc>
          <w:tcPr>
            <w:tcW w:w="1588" w:type="dxa"/>
            <w:shd w:val="clear" w:color="auto" w:fill="auto"/>
            <w:noWrap/>
            <w:vAlign w:val="center"/>
            <w:hideMark/>
          </w:tcPr>
          <w:p w:rsidR="00CE4DD4" w:rsidRPr="0028613A" w:rsidRDefault="00CE4DD4" w:rsidP="001D149F">
            <w:pPr>
              <w:suppressAutoHyphens w:val="0"/>
              <w:jc w:val="center"/>
              <w:rPr>
                <w:color w:val="000000"/>
                <w:sz w:val="20"/>
                <w:szCs w:val="20"/>
                <w:lang w:eastAsia="ru-RU"/>
              </w:rPr>
            </w:pPr>
            <w:r w:rsidRPr="0028613A">
              <w:rPr>
                <w:color w:val="000000"/>
                <w:sz w:val="20"/>
                <w:szCs w:val="20"/>
                <w:lang w:eastAsia="ru-RU"/>
              </w:rPr>
              <w:t>Направление</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470176.680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2239402.550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262°22'9"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18.827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470174.180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2239383.890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356°3'58"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24.197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470198.320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2239382.230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92°45'55"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9.121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470197.880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2239391.340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43°49'1"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470199.610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2239393.000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82°23'21"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470200.230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2239397.640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170°37'27"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4.358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470195.930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2239398.350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167°43'21"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7.665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470188.440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2239399.980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167°40'21"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12.038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469589.480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2239987.990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192°35'8"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9-10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469572.370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2239984.170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297°5'14"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14.231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469578.850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2239971.500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206°55'40"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469575.700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2239969.900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297°3'52"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50.287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469598.580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2239925.120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297°1'34"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11.114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13-14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469603.630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2239915.220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291°1'32"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97.105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14-15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469638.470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2239824.580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291°1'48"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103.997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15-16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469675.790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2239727.510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291°1'22"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44.824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16-17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469691.870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2239685.670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312°20'54"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75.352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17-18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469742.630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2239629.980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336°13'31"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170.783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18-19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469898.920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2239561.130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336°13'15"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66.342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19-20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469959.630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2239534.380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54°48'26"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4.442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20-21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469962.190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2239538.010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54°47'33"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54.671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21-22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469993.710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2239582.680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355°3'19"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27.844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22-23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470021.450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2239580.280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334°15'39"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186.749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23-24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470189.670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2239499.180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262°18'25"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34.289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24-25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470185.080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2239465.200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347°37'37"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3.593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25-26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470188.590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2239464.430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347°42'10"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18.781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26-27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470206.940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2239460.430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350°32'16"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27-28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470208.620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2239460.150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82°20'15"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53.548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28-29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470215.760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2239513.220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154°8'37"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29-30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470211.530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2239515.270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262°27'8"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41.187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30-31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470206.120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2239474.440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172°24'56"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15.001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31-32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470191.250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2239476.420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82°26'47"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46.100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32-33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470197.310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2239522.120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154°15'33"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188.117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33-34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470027.860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2239603.820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175°3'26"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45.961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34-35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469982.070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2239607.780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234°45'53"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53.282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35-36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469951.330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2239564.260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156°14'7"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16.477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36-37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469936.250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2239570.900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156°13'28"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37-38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469915.730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2239579.940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156°13'37"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173.524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38-39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469756.930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2239649.890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132°19'50"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65.740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39-40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469712.660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2239698.490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111°1'27"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40.249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40-41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469698.220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2239736.060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111°1'48"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94.633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41-42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469664.260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2239824.390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111°2'4"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107.793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42-43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469625.570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2239925.000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116°33'54"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0.067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43-44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469625.540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2239925.060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117°2'48"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60.103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44-45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469598.210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2239978.590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190°45'18"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3.644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45-46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469594.630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2239977.910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117°3'47"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11.319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469476.990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2240097.280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251°15'25"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24.119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47-48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469469.240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2240074.440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335°43'43"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52.742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48-49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469517.320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2240052.760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7.035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49-50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469524.350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2240053.020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2°32'41"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0.450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50-51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469524.800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2240053.040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336°45'26"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51-52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469526.360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2240052.370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306°3'1"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58.726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52-53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469560.920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2240004.890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7°20'37"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18.855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53-54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469579.620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2240007.300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117°8'14"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9.405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54-55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lastRenderedPageBreak/>
              <w:t>55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469575.330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2240015.670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125°56'48"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45.926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55-56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469548.370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2240052.850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359°14'10"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3.750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56-57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469552.120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2240052.800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126°0'20"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7.689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57-58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469547.600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2240059.020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126°0'21"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11.805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58-59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469540.660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2240068.570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155°43'43"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69.844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59-47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468981.110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2240198.510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235°45'44"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17.116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60-61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468971.480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2240184.360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332°33'46"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22.332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61-62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468991.300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2240174.070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62°27'18"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16.997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62-63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468999.160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2240189.140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152°33'56"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20.337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63-60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469271.560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2240206.010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197°24'5"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158.462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64-65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469120.350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2240158.620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179°43'13"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55.311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65-66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469065.040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2240158.890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152°33'24"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13.127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66-67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469053.390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2240164.940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241°59'1"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24.014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67-68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469042.110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2240143.740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332°33'54"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19.143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68-69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469059.100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2240134.920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345°57'50"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0.041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69-70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469059.140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2240134.910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359°43'34"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64.831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70-71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469123.970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2240134.600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17°24'11"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25.109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71-72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469147.930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2240142.110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17°24'26"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119.702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72-73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469262.150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2240177.920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17°20'20"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6.778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73-74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469268.620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2240179.940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329°53'45"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7.317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74-75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469274.950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2240176.270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329°45'14"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95.709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75-76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469357.630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2240128.060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74°52'54"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10.659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76-77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469360.410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2240138.350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74°51'29"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14.203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77-78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469364.120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2240152.060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149°46'2"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45.441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78-79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469324.860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2240174.940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149°45'39"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61.695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79-64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468012.010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2240812.390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226°6'2"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150.564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80-81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467907.610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2240703.900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317°39'15"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81-82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467908.400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2240703.180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317°42'10"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22.943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82-83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467925.370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2240687.740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128.272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83-84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468014.310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2240780.170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322°1'42"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137.711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84-85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468122.870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2240695.440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324°35'14"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431.055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85-86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468474.180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2240445.660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330°43'57"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81.860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86-87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468545.590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2240405.640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63°9'30"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17.607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87-88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468553.540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2240421.350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331°1'40"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154.277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88-89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468688.510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2240346.620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240°59'11"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13.608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89-90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468681.910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2240334.720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332°34'13"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90-91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468694.010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2240328.440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296°5'11"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5.890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91-92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468696.600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2240323.150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332°33'29"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26.885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92-93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468720.460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2240310.760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30°9'25"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4.140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93-94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468724.040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2240312.840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332°34'15"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18.387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94-95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468740.360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2240304.370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316°56'26"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12.947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95-96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468749.820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2240295.530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332°32'52"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66.442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96-97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468808.780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2240264.900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54°30'50"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20.706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97-98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468820.800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2240281.760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20.869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98-99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468802.280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2240291.380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146°38'33"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14.331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99-100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468790.310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2240299.260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138°36'55"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8.410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100-101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468784.000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2240304.820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152°34'22"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47.848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101-102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468741.530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2240326.860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326°37'5"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9.796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102-103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468749.710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2240321.470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317°12'15"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9.376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103-104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468756.590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2240315.100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152°33'26"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53.726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104-105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468708.910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2240339.860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141°7'22"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11.933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105-106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468699.620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2240347.350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42°39'21"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106-107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468700.510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2240348.170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152°34'4"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49.946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107-108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468656.180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2240371.180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150°43'4"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16.131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108-109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468642.110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2240379.070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150°44'10"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177.790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109-110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468487.010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2240465.980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144°35'5"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429.216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110-111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468137.210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2240714.710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142°2'20"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158.797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111-80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467105.490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2241303.770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262°17'54"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24.027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112-113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467102.270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2241279.960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355°6'16"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27.771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113-114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467129.940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2241277.590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318°57'27"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601.187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114-115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467583.370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2240882.840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318°57'47"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25.680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115-116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lastRenderedPageBreak/>
              <w:t>116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467602.740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2240865.980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318°58'5"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11.546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116-117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467611.450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2240858.400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318°57'11"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17.847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117-118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467624.910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2240846.680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231°47'20"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0.598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118-119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467624.540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2240846.210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231°38'45"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82.544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119-120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467573.320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2240781.480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316°6'19"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122.451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120-121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467661.560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2240696.580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316°7'26"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21.988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121-122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467677.410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2240681.340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316°6'26"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24.881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122-123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467695.340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2240664.090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316°6'14"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41.105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123-124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467724.960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2240635.590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27.498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124-125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467744.020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2240655.410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42.703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125-126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467773.630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2240686.180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316°6'1"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108.264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126-127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467851.640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2240611.110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46°6'24"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35.150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127-128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467876.010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2240636.440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46°5'25"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8.176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128-129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467881.680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2240642.330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137°42'16"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21.131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129-130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467866.050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2240656.550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137°48'23"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2.888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130-131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467863.910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2240658.490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226°6'26"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18.664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131-132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467850.970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2240645.040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136°5'48"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108.257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132-133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467772.970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2240720.110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226°5'59"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41.260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133-134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467744.360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2240690.380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226°7'19"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22.752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134-135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467728.590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2240673.980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227°39'47"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0.609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135-136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467728.180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2240673.530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135°0'0"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0.028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136-137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467728.160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2240673.550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226°16'23"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0.318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137-138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467727.940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2240673.320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226°9'12"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5.269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138-139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467724.290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2240669.520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136°6'10"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15.432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139-140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467713.170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2240680.220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136°6'40"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140-141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467700.030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2240692.860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136°6'5"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130.966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141-142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467605.660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2240783.670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51°39'34"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80.973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142-143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467655.890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2240847.180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137°45'30"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100.943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143-144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467581.160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2240915.040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137°40'59"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53.325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144-145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467541.730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2240950.940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138°58'16"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12.355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145-146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467532.410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2240959.050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138°57'45"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520.536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146-147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467139.780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2241300.810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175°3'59"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34.418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147-112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466957.630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2241524.790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265°6'11"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231.595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148-149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466937.860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2241294.040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355°6'15"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101.942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149-150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467039.430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2241285.340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82°18'20"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10.232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150-151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467040.800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2241295.480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82°20'22"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13.803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151-152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467042.640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2241309.160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175°6'14"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79.089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152-153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466963.840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2241315.910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85°6'19"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207.677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153-154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466981.560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2241522.830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175°19'3"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24.010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154-148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466975.970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2241738.860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265°11'42"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3.462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155-156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466975.680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2241735.410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355°17'31"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24.001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156-157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466999.600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2241733.440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85°3'39"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1.626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157-158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466999.740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2241735.060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170°55'2"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24.072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158-155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467016.610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2242115.350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344°28'12"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15.911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159-160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467031.940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2242111.090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85°0'16"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2.871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160-161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467032.190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2242113.950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174°51'55"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15.643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161-159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467417.610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2242967.340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244°15'22"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28.088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162-163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467405.410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2242942.040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237°53'29"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19.397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163-164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467395.100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2242925.610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237°53'49"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260.066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164-165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467256.890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2242705.310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225°45'7"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101.281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165-166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467186.220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2242632.760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261°53'36"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187.635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166-167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467159.760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2242447.000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261°50'51"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7.193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167-168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467158.740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2242439.880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261°57'11"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20.431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168-169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467155.880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2242419.650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171°53'43"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86.605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169-170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467070.140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2242431.860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261°53'21"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133.889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170-171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467051.250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2242299.310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240°53'32"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21.975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171-172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467040.560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2242280.110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240°53'43"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44.304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172-173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467019.010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2242241.400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265°7'6"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36.663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173-174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467015.890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2242204.870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265°7'33"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18.949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174-175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467014.280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2242185.990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355°7'17"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23.987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175-176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467038.180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2242183.950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85°6'29"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29.317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176-177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lastRenderedPageBreak/>
              <w:t>177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467040.680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2242213.160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157°52'11"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11.972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177-178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467029.590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2242217.670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74°24'42"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19.611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178-179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467034.860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2242236.560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342°21'33"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7.986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179-180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467042.470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2242234.140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83°39'35"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0.091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180-181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467042.480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2242234.230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60°53'21"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29.702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181-182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467056.930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2242260.180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60°52'21"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35.911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182-183</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467074.410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2242291.550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81°53'46"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101.584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183-184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467088.730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2242392.120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82°51'7"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12.376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184-185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467090.270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2242404.400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353°1'12"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86.813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185-186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467176.440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2242393.850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81°53'40"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230.078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186-187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467208.880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2242621.630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45°45'8"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95.319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187-188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467275.390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2242689.910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54°6'47"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188-189</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467276.620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2242691.610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57°53'48"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269.416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189-190</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467419.800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2242919.830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57°53'16"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12.491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190-191</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467426.440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2242930.410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64°14'54"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29.300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191-192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467439.170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2242956.800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153°56'51"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23.998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192-162</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470978.410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2237557.430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193°44'32"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32.624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193-194</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470946.720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2237549.680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272°27'28"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8.628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194-195</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470947.090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2237541.060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293°59'23"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85.298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195-196</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470981.770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2237463.130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350°30'53"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65.779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196-197</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471046.650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2237452.290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305°8'35"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31.722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197-198</w:t>
            </w:r>
          </w:p>
        </w:tc>
      </w:tr>
      <w:tr w:rsidR="000E538C" w:rsidRPr="00A934AE" w:rsidTr="00A934AE">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471064.910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2237426.350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5°26'43"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22.341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198-199</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471087.150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2237428.470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95°26'41"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12.014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199-200</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471086.010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2237440.430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95°25'41"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19.980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200-201</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471084.120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2237460.320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185°29'53"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3.757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201-202</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471080.380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2237459.960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125°9'1"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8.598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202-203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471075.430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2237466.990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125°9'16"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17.906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203-204</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471065.120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2237481.630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170°29'42"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61.950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204-205</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471004.020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2237491.860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113°59'26"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62.029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205-206</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470978.800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2237548.530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92°30'33"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8.909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206-193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470178.050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2239332.810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220°0'44"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18.462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207-208</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470163.910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2239320.940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269°52'14"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185.880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208-209</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470163.490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2239135.060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284°58'33"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121.435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209-210</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470194.870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2239017.750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194°58'32"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40.982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210-211</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470155.280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2239007.160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284°58'3"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107.135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211-212</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470182.950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2238903.660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301°45'59"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657.774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212-213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470529.240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2238344.420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328°52'58"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80.013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213-214</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470597.740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2238303.070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339°1'18"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205.298</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214-215</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470789.430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2238229.570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286°15'10"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536.199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215-216</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470939.500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2237714.800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272°30'40"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23.052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216-217</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470940.510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2237691.770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272°28'47"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5.085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217-218</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470940.730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2237686.690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347°30'11"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33.135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218-219</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470973.080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2237679.520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92°29'34"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30.119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219-220</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470971.770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2237709.610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92°31'22"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10.450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220-221</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470971.310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2237720.050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106°15'13"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555.930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221-222</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470815.710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2238253.760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159°1'11"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218.324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222-223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470611.860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2238331.930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148°53'31"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69.447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223-224</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470552.400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2238367.810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121°46'2"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645.394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224-225</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470212.620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2238916.520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104°57'9"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70.383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225-226</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470194.460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2238984.520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14°56'42"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40.986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226-227</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470234.060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2238995.090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104°58'24"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149.206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227-228</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470195.510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2239139.230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89°52'20"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156.820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228-229</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470195.860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2239296.050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182°33'4"</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4.044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229-230</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470191.820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2239295.870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114°15'40"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29.034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230-231</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470179.890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2239322.340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99°58'3"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10.630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231-207</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470407.780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2239384.120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182°25'32"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147.923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232-233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470259.990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2239377.860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182°26'19"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18.567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233-234</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470241.440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2239377.070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182°25'41"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2.833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234-235</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470238.610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2239376.950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272°5'47"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6.014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235-236</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470238.830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2239370.940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2°29'22"</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3.914</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236-237</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470242.740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2239371.110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2°24'35"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19.027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237-238</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lastRenderedPageBreak/>
              <w:t>238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470261.750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2239371.910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2°26'6"</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146.402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238-239</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470408.020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2239378.130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92°17'40"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5.995</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239-232</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467158.740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2242439.880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81°50'51"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7.193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240-241</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467159.760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2242447.000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138°27'58"</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48.186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241-242</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467123.690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2242478.950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230°3'37"</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6.013</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242-243</w:t>
            </w:r>
          </w:p>
        </w:tc>
      </w:tr>
      <w:tr w:rsidR="000E538C" w:rsidRPr="00A934AE" w:rsidTr="0062090D">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467119.830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2242474.340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318°28'15"</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51.976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8C" w:rsidRDefault="000E538C" w:rsidP="001D149F">
            <w:pPr>
              <w:jc w:val="center"/>
              <w:rPr>
                <w:color w:val="000000"/>
                <w:sz w:val="20"/>
                <w:szCs w:val="20"/>
              </w:rPr>
            </w:pPr>
            <w:r>
              <w:rPr>
                <w:color w:val="000000"/>
                <w:sz w:val="20"/>
                <w:szCs w:val="20"/>
              </w:rPr>
              <w:t>243-240</w:t>
            </w:r>
          </w:p>
        </w:tc>
      </w:tr>
      <w:tr w:rsidR="000E538C" w:rsidRPr="00A934AE" w:rsidTr="000E538C">
        <w:trPr>
          <w:trHeight w:val="227"/>
          <w:jc w:val="center"/>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E538C" w:rsidRDefault="000E538C" w:rsidP="001D149F">
            <w:pPr>
              <w:jc w:val="center"/>
              <w:rPr>
                <w:color w:val="000000"/>
                <w:sz w:val="20"/>
                <w:szCs w:val="20"/>
              </w:rPr>
            </w:pPr>
          </w:p>
        </w:tc>
      </w:tr>
    </w:tbl>
    <w:p w:rsidR="00D96499" w:rsidRPr="00631DD6" w:rsidRDefault="00D96499" w:rsidP="00D96499">
      <w:pPr>
        <w:suppressAutoHyphens w:val="0"/>
        <w:ind w:firstLine="709"/>
        <w:jc w:val="both"/>
      </w:pPr>
      <w:r>
        <w:rPr>
          <w:b/>
        </w:rPr>
        <w:br w:type="page"/>
      </w:r>
    </w:p>
    <w:p w:rsidR="00093A19" w:rsidRDefault="003638FD" w:rsidP="003638FD">
      <w:pPr>
        <w:suppressAutoHyphens w:val="0"/>
        <w:jc w:val="center"/>
        <w:rPr>
          <w:b/>
        </w:rPr>
      </w:pPr>
      <w:r>
        <w:rPr>
          <w:b/>
        </w:rPr>
        <w:lastRenderedPageBreak/>
        <w:t>2</w:t>
      </w:r>
      <w:r w:rsidR="00093A19">
        <w:rPr>
          <w:b/>
        </w:rPr>
        <w:t>.</w:t>
      </w:r>
      <w:r>
        <w:rPr>
          <w:b/>
        </w:rPr>
        <w:t>4</w:t>
      </w:r>
      <w:r w:rsidR="00093A19">
        <w:rPr>
          <w:b/>
        </w:rPr>
        <w:t xml:space="preserve"> Перечень </w:t>
      </w:r>
      <w:proofErr w:type="gramStart"/>
      <w:r w:rsidR="00093A19">
        <w:rPr>
          <w:b/>
        </w:rPr>
        <w:t>координат характерных точек границ зон планируемого размещения линейных</w:t>
      </w:r>
      <w:proofErr w:type="gramEnd"/>
      <w:r w:rsidR="00093A19">
        <w:rPr>
          <w:b/>
        </w:rPr>
        <w:t xml:space="preserve"> объектов, подлежащих переносу (переустройству) из зон планируемого разме</w:t>
      </w:r>
      <w:r w:rsidR="009E64FF">
        <w:rPr>
          <w:b/>
        </w:rPr>
        <w:t>щения объекта</w:t>
      </w:r>
    </w:p>
    <w:p w:rsidR="00093A19" w:rsidRPr="00093A19" w:rsidRDefault="00093A19" w:rsidP="003638FD">
      <w:pPr>
        <w:suppressAutoHyphens w:val="0"/>
        <w:jc w:val="center"/>
      </w:pPr>
    </w:p>
    <w:p w:rsidR="00F43675" w:rsidRDefault="00471448" w:rsidP="003638FD">
      <w:pPr>
        <w:suppressAutoHyphens w:val="0"/>
        <w:ind w:firstLine="709"/>
        <w:jc w:val="both"/>
      </w:pPr>
      <w:r>
        <w:t>Г</w:t>
      </w:r>
      <w:r w:rsidRPr="00875725">
        <w:t>раниц</w:t>
      </w:r>
      <w:r>
        <w:t>ы</w:t>
      </w:r>
      <w:r w:rsidRPr="00875725">
        <w:t xml:space="preserve"> зон планируемого размещения линейных объектов, подлежащих переносу (переустройству)</w:t>
      </w:r>
      <w:r>
        <w:t xml:space="preserve"> </w:t>
      </w:r>
      <w:r w:rsidR="00875725">
        <w:t xml:space="preserve">в границах зон планируемого размещения линейного объекта </w:t>
      </w:r>
      <w:r w:rsidRPr="007070B4">
        <w:t>4589П «Газопровод от сетей ООО «СВГК – УПН «Радаевская»</w:t>
      </w:r>
      <w:r w:rsidR="00875725">
        <w:t xml:space="preserve"> отсутствуют.</w:t>
      </w:r>
    </w:p>
    <w:p w:rsidR="00093A19" w:rsidRPr="00093A19" w:rsidRDefault="00093A19" w:rsidP="003638FD">
      <w:pPr>
        <w:suppressAutoHyphens w:val="0"/>
        <w:ind w:firstLine="709"/>
        <w:jc w:val="both"/>
        <w:rPr>
          <w:bCs/>
          <w:lang w:eastAsia="ru-RU"/>
        </w:rPr>
      </w:pPr>
      <w:r w:rsidRPr="00093A19">
        <w:br w:type="page"/>
      </w:r>
    </w:p>
    <w:p w:rsidR="00A601B2" w:rsidRDefault="00A601B2" w:rsidP="00861DFB">
      <w:pPr>
        <w:pStyle w:val="afb"/>
        <w:spacing w:before="0"/>
        <w:ind w:firstLine="0"/>
        <w:jc w:val="center"/>
        <w:rPr>
          <w:rFonts w:ascii="Times New Roman" w:hAnsi="Times New Roman"/>
          <w:b/>
          <w:sz w:val="24"/>
          <w:szCs w:val="24"/>
        </w:rPr>
      </w:pPr>
      <w:r w:rsidRPr="006D7CA7">
        <w:rPr>
          <w:rFonts w:ascii="Times New Roman" w:hAnsi="Times New Roman"/>
          <w:b/>
          <w:sz w:val="24"/>
          <w:szCs w:val="24"/>
        </w:rPr>
        <w:lastRenderedPageBreak/>
        <w:t xml:space="preserve">2.5 </w:t>
      </w:r>
      <w:r w:rsidR="004D341C">
        <w:rPr>
          <w:rFonts w:ascii="Times New Roman" w:hAnsi="Times New Roman"/>
          <w:b/>
          <w:sz w:val="24"/>
          <w:szCs w:val="24"/>
        </w:rPr>
        <w:t>П</w:t>
      </w:r>
      <w:r w:rsidR="004D341C" w:rsidRPr="004D341C">
        <w:rPr>
          <w:rFonts w:ascii="Times New Roman" w:hAnsi="Times New Roman"/>
          <w:b/>
          <w:sz w:val="24"/>
          <w:szCs w:val="24"/>
        </w:rPr>
        <w:t>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A601B2" w:rsidRPr="009964A8" w:rsidRDefault="00A601B2" w:rsidP="00A601B2">
      <w:pPr>
        <w:pStyle w:val="afb"/>
        <w:spacing w:before="0"/>
        <w:ind w:firstLine="0"/>
        <w:jc w:val="center"/>
        <w:rPr>
          <w:rFonts w:ascii="Times New Roman" w:hAnsi="Times New Roman"/>
          <w:sz w:val="24"/>
          <w:szCs w:val="24"/>
        </w:rPr>
      </w:pPr>
    </w:p>
    <w:p w:rsidR="00AF2236" w:rsidRPr="00724E48" w:rsidRDefault="00AF2236" w:rsidP="00A65518">
      <w:pPr>
        <w:ind w:firstLine="709"/>
        <w:jc w:val="both"/>
        <w:rPr>
          <w:rFonts w:cs="Arial"/>
          <w:szCs w:val="20"/>
        </w:rPr>
      </w:pPr>
      <w:proofErr w:type="gramStart"/>
      <w:r w:rsidRPr="00724E48">
        <w:rPr>
          <w:rFonts w:cs="Arial"/>
          <w:szCs w:val="20"/>
        </w:rPr>
        <w:t xml:space="preserve">Планировочные решения генплана проектируемых площадок разработаны с </w:t>
      </w:r>
      <w:r w:rsidR="00A65518" w:rsidRPr="00724E48">
        <w:rPr>
          <w:rFonts w:cs="Arial"/>
          <w:szCs w:val="20"/>
        </w:rPr>
        <w:t>учётом</w:t>
      </w:r>
      <w:r w:rsidRPr="00724E48">
        <w:rPr>
          <w:rFonts w:cs="Arial"/>
          <w:szCs w:val="20"/>
        </w:rPr>
        <w:t xml:space="preserve"> технологической схемы, максимальной плотности застройки,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r w:rsidRPr="00724E48">
        <w:rPr>
          <w:rFonts w:cs="Arial"/>
          <w:szCs w:val="20"/>
        </w:rPr>
        <w:t xml:space="preserve">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AF2236" w:rsidRPr="00724E48" w:rsidRDefault="00AF2236" w:rsidP="00A65518">
      <w:pPr>
        <w:ind w:firstLine="709"/>
        <w:jc w:val="both"/>
        <w:rPr>
          <w:rFonts w:cs="Arial"/>
          <w:szCs w:val="20"/>
        </w:rPr>
      </w:pPr>
      <w:r w:rsidRPr="00724E48">
        <w:rPr>
          <w:rFonts w:cs="Arial"/>
          <w:szCs w:val="20"/>
        </w:rPr>
        <w:t>Размеры площадок строительства определялись из условий размещения сооружений, необходимых для нормальной эксплуатации проектируемых объектов.</w:t>
      </w:r>
    </w:p>
    <w:p w:rsidR="00AF2236" w:rsidRDefault="00AF2236" w:rsidP="00A65518">
      <w:pPr>
        <w:ind w:firstLine="709"/>
        <w:jc w:val="both"/>
        <w:rPr>
          <w:rFonts w:cs="Arial"/>
          <w:szCs w:val="20"/>
        </w:rPr>
      </w:pPr>
      <w:r>
        <w:rPr>
          <w:rFonts w:cs="Arial"/>
          <w:szCs w:val="20"/>
        </w:rPr>
        <w:t>Подъе</w:t>
      </w:r>
      <w:proofErr w:type="gramStart"/>
      <w:r>
        <w:rPr>
          <w:rFonts w:cs="Arial"/>
          <w:szCs w:val="20"/>
        </w:rPr>
        <w:t>зд</w:t>
      </w:r>
      <w:r w:rsidRPr="00724E48">
        <w:rPr>
          <w:rFonts w:cs="Arial"/>
          <w:szCs w:val="20"/>
        </w:rPr>
        <w:t xml:space="preserve"> </w:t>
      </w:r>
      <w:r>
        <w:rPr>
          <w:rFonts w:cs="Arial"/>
          <w:szCs w:val="20"/>
        </w:rPr>
        <w:t>к пр</w:t>
      </w:r>
      <w:proofErr w:type="gramEnd"/>
      <w:r>
        <w:rPr>
          <w:rFonts w:cs="Arial"/>
          <w:szCs w:val="20"/>
        </w:rPr>
        <w:t>оектируемой площадке ГРПБ</w:t>
      </w:r>
      <w:r w:rsidRPr="00724E48">
        <w:rPr>
          <w:rFonts w:cs="Arial"/>
          <w:szCs w:val="20"/>
        </w:rPr>
        <w:t xml:space="preserve"> и сооружениям зап</w:t>
      </w:r>
      <w:r>
        <w:rPr>
          <w:rFonts w:cs="Arial"/>
          <w:szCs w:val="20"/>
        </w:rPr>
        <w:t>роектирован</w:t>
      </w:r>
      <w:r w:rsidRPr="00724E48">
        <w:rPr>
          <w:rFonts w:cs="Arial"/>
          <w:szCs w:val="20"/>
        </w:rPr>
        <w:t xml:space="preserve"> в соответствии с существующими требованиями, с </w:t>
      </w:r>
      <w:r w:rsidR="00A65518" w:rsidRPr="00724E48">
        <w:rPr>
          <w:rFonts w:cs="Arial"/>
          <w:szCs w:val="20"/>
        </w:rPr>
        <w:t>учётом</w:t>
      </w:r>
      <w:r w:rsidRPr="00724E48">
        <w:rPr>
          <w:rFonts w:cs="Arial"/>
          <w:szCs w:val="20"/>
        </w:rPr>
        <w:t xml:space="preserve"> имеющийся инфраструктуры</w:t>
      </w:r>
      <w:r>
        <w:rPr>
          <w:rFonts w:cs="Arial"/>
          <w:szCs w:val="20"/>
        </w:rPr>
        <w:t>.</w:t>
      </w:r>
    </w:p>
    <w:p w:rsidR="005436FB" w:rsidRDefault="005436FB" w:rsidP="00741C72">
      <w:pPr>
        <w:widowControl w:val="0"/>
        <w:suppressAutoHyphens w:val="0"/>
        <w:spacing w:before="120" w:after="120"/>
        <w:jc w:val="both"/>
        <w:rPr>
          <w:b/>
          <w:szCs w:val="20"/>
        </w:rPr>
      </w:pPr>
      <w:r>
        <w:rPr>
          <w:b/>
          <w:szCs w:val="20"/>
        </w:rPr>
        <w:t xml:space="preserve">Таблица </w:t>
      </w:r>
      <w:r w:rsidR="009A05EB">
        <w:rPr>
          <w:b/>
          <w:szCs w:val="20"/>
        </w:rPr>
        <w:t>2.5</w:t>
      </w:r>
      <w:r>
        <w:rPr>
          <w:b/>
          <w:szCs w:val="20"/>
        </w:rPr>
        <w:t>.</w:t>
      </w:r>
      <w:r w:rsidR="00184677">
        <w:rPr>
          <w:b/>
          <w:szCs w:val="20"/>
        </w:rPr>
        <w:t>1</w:t>
      </w:r>
      <w:r w:rsidRPr="00550FEB">
        <w:rPr>
          <w:b/>
          <w:szCs w:val="20"/>
        </w:rPr>
        <w:t xml:space="preserve"> - </w:t>
      </w:r>
      <w:r w:rsidR="00AF2236" w:rsidRPr="00AF2236">
        <w:rPr>
          <w:b/>
        </w:rPr>
        <w:t>Технико-экономические показатели участка</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417"/>
        <w:gridCol w:w="1417"/>
        <w:gridCol w:w="1287"/>
      </w:tblGrid>
      <w:tr w:rsidR="00AF2236" w:rsidRPr="001C738F" w:rsidTr="001C738F">
        <w:tc>
          <w:tcPr>
            <w:tcW w:w="3828" w:type="dxa"/>
            <w:shd w:val="clear" w:color="auto" w:fill="auto"/>
            <w:vAlign w:val="center"/>
          </w:tcPr>
          <w:p w:rsidR="00AF2236" w:rsidRPr="001C738F" w:rsidRDefault="00AF2236" w:rsidP="001C738F">
            <w:pPr>
              <w:snapToGrid w:val="0"/>
              <w:ind w:left="-57" w:right="-57"/>
              <w:jc w:val="center"/>
              <w:rPr>
                <w:b/>
                <w:color w:val="000000"/>
                <w:sz w:val="20"/>
                <w:szCs w:val="20"/>
              </w:rPr>
            </w:pPr>
            <w:r w:rsidRPr="001C738F">
              <w:rPr>
                <w:b/>
                <w:color w:val="000000"/>
                <w:sz w:val="20"/>
                <w:szCs w:val="20"/>
              </w:rPr>
              <w:t>Наименование</w:t>
            </w:r>
          </w:p>
        </w:tc>
        <w:tc>
          <w:tcPr>
            <w:tcW w:w="1559" w:type="dxa"/>
            <w:shd w:val="clear" w:color="auto" w:fill="auto"/>
            <w:vAlign w:val="center"/>
          </w:tcPr>
          <w:p w:rsidR="00AF2236" w:rsidRPr="001C738F" w:rsidRDefault="00AF2236" w:rsidP="001C738F">
            <w:pPr>
              <w:snapToGrid w:val="0"/>
              <w:ind w:left="-57" w:right="-57"/>
              <w:jc w:val="center"/>
              <w:rPr>
                <w:b/>
                <w:sz w:val="20"/>
                <w:szCs w:val="20"/>
              </w:rPr>
            </w:pPr>
            <w:r w:rsidRPr="001C738F">
              <w:rPr>
                <w:b/>
                <w:sz w:val="20"/>
                <w:szCs w:val="20"/>
              </w:rPr>
              <w:t xml:space="preserve">Площадь освоения территории, </w:t>
            </w:r>
            <w:proofErr w:type="gramStart"/>
            <w:r w:rsidRPr="001C738F">
              <w:rPr>
                <w:b/>
                <w:sz w:val="20"/>
                <w:szCs w:val="20"/>
              </w:rPr>
              <w:t>га</w:t>
            </w:r>
            <w:proofErr w:type="gramEnd"/>
          </w:p>
        </w:tc>
        <w:tc>
          <w:tcPr>
            <w:tcW w:w="1417" w:type="dxa"/>
            <w:shd w:val="clear" w:color="auto" w:fill="auto"/>
            <w:vAlign w:val="center"/>
          </w:tcPr>
          <w:p w:rsidR="00AF2236" w:rsidRPr="001C738F" w:rsidRDefault="00AF2236" w:rsidP="001C738F">
            <w:pPr>
              <w:snapToGrid w:val="0"/>
              <w:ind w:left="-57" w:right="-57"/>
              <w:jc w:val="center"/>
              <w:rPr>
                <w:b/>
                <w:sz w:val="20"/>
                <w:szCs w:val="20"/>
              </w:rPr>
            </w:pPr>
            <w:r w:rsidRPr="001C738F">
              <w:rPr>
                <w:b/>
                <w:sz w:val="20"/>
                <w:szCs w:val="20"/>
              </w:rPr>
              <w:t xml:space="preserve">Площадь застройки, </w:t>
            </w:r>
            <w:proofErr w:type="gramStart"/>
            <w:r w:rsidRPr="001C738F">
              <w:rPr>
                <w:b/>
                <w:sz w:val="20"/>
                <w:szCs w:val="20"/>
              </w:rPr>
              <w:t>га</w:t>
            </w:r>
            <w:proofErr w:type="gramEnd"/>
          </w:p>
        </w:tc>
        <w:tc>
          <w:tcPr>
            <w:tcW w:w="1417" w:type="dxa"/>
            <w:shd w:val="clear" w:color="auto" w:fill="auto"/>
            <w:vAlign w:val="center"/>
          </w:tcPr>
          <w:p w:rsidR="00AF2236" w:rsidRPr="001C738F" w:rsidRDefault="00AF2236" w:rsidP="001C738F">
            <w:pPr>
              <w:snapToGrid w:val="0"/>
              <w:ind w:left="-57" w:right="-57"/>
              <w:jc w:val="center"/>
              <w:rPr>
                <w:b/>
                <w:sz w:val="20"/>
                <w:szCs w:val="20"/>
              </w:rPr>
            </w:pPr>
            <w:r w:rsidRPr="001C738F">
              <w:rPr>
                <w:b/>
                <w:sz w:val="20"/>
                <w:szCs w:val="20"/>
              </w:rPr>
              <w:t xml:space="preserve">Площадь покрытия автодорог, </w:t>
            </w:r>
            <w:proofErr w:type="gramStart"/>
            <w:r w:rsidRPr="001C738F">
              <w:rPr>
                <w:b/>
                <w:sz w:val="20"/>
                <w:szCs w:val="20"/>
              </w:rPr>
              <w:t>га</w:t>
            </w:r>
            <w:proofErr w:type="gramEnd"/>
          </w:p>
        </w:tc>
        <w:tc>
          <w:tcPr>
            <w:tcW w:w="1287" w:type="dxa"/>
            <w:shd w:val="clear" w:color="auto" w:fill="auto"/>
            <w:vAlign w:val="center"/>
          </w:tcPr>
          <w:p w:rsidR="00AF2236" w:rsidRPr="001C738F" w:rsidRDefault="00AF2236" w:rsidP="001C738F">
            <w:pPr>
              <w:snapToGrid w:val="0"/>
              <w:ind w:left="-57" w:right="-57"/>
              <w:jc w:val="center"/>
              <w:rPr>
                <w:b/>
                <w:sz w:val="20"/>
                <w:szCs w:val="20"/>
              </w:rPr>
            </w:pPr>
            <w:r w:rsidRPr="001C738F">
              <w:rPr>
                <w:b/>
                <w:sz w:val="20"/>
                <w:szCs w:val="20"/>
              </w:rPr>
              <w:t>Плотность застройки, %</w:t>
            </w:r>
          </w:p>
        </w:tc>
      </w:tr>
      <w:tr w:rsidR="00AF2236" w:rsidRPr="00AF2236" w:rsidTr="001C738F">
        <w:tc>
          <w:tcPr>
            <w:tcW w:w="3828" w:type="dxa"/>
            <w:shd w:val="clear" w:color="auto" w:fill="auto"/>
            <w:vAlign w:val="center"/>
          </w:tcPr>
          <w:p w:rsidR="00AF2236" w:rsidRPr="00AF2236" w:rsidRDefault="00AF2236" w:rsidP="00AF2236">
            <w:pPr>
              <w:snapToGrid w:val="0"/>
              <w:rPr>
                <w:snapToGrid w:val="0"/>
                <w:sz w:val="20"/>
                <w:szCs w:val="20"/>
              </w:rPr>
            </w:pPr>
            <w:r w:rsidRPr="00AF2236">
              <w:rPr>
                <w:rFonts w:eastAsia="Calibri"/>
                <w:sz w:val="20"/>
                <w:szCs w:val="20"/>
                <w:lang w:eastAsia="en-US"/>
              </w:rPr>
              <w:t>Площадка станции катодной защиты №</w:t>
            </w:r>
            <w:r>
              <w:rPr>
                <w:rFonts w:eastAsia="Calibri"/>
                <w:sz w:val="20"/>
                <w:szCs w:val="20"/>
                <w:lang w:eastAsia="en-US"/>
              </w:rPr>
              <w:t xml:space="preserve"> </w:t>
            </w:r>
            <w:r w:rsidRPr="00AF2236">
              <w:rPr>
                <w:rFonts w:eastAsia="Calibri"/>
                <w:sz w:val="20"/>
                <w:szCs w:val="20"/>
                <w:lang w:eastAsia="en-US"/>
              </w:rPr>
              <w:t>2</w:t>
            </w:r>
          </w:p>
        </w:tc>
        <w:tc>
          <w:tcPr>
            <w:tcW w:w="1559" w:type="dxa"/>
            <w:shd w:val="clear" w:color="auto" w:fill="auto"/>
            <w:vAlign w:val="center"/>
          </w:tcPr>
          <w:p w:rsidR="00AF2236" w:rsidRPr="00AF2236" w:rsidRDefault="00AF2236" w:rsidP="00AF2236">
            <w:pPr>
              <w:jc w:val="center"/>
              <w:rPr>
                <w:color w:val="000000"/>
                <w:sz w:val="20"/>
                <w:szCs w:val="20"/>
              </w:rPr>
            </w:pPr>
            <w:r w:rsidRPr="00AF2236">
              <w:rPr>
                <w:sz w:val="20"/>
                <w:szCs w:val="20"/>
              </w:rPr>
              <w:t>0,014</w:t>
            </w:r>
          </w:p>
        </w:tc>
        <w:tc>
          <w:tcPr>
            <w:tcW w:w="1417" w:type="dxa"/>
            <w:shd w:val="clear" w:color="auto" w:fill="auto"/>
            <w:vAlign w:val="center"/>
          </w:tcPr>
          <w:p w:rsidR="00AF2236" w:rsidRPr="00AF2236" w:rsidRDefault="00AF2236" w:rsidP="00AF2236">
            <w:pPr>
              <w:jc w:val="center"/>
              <w:rPr>
                <w:color w:val="000000"/>
                <w:sz w:val="20"/>
                <w:szCs w:val="20"/>
              </w:rPr>
            </w:pPr>
            <w:r w:rsidRPr="00AF2236">
              <w:rPr>
                <w:sz w:val="20"/>
                <w:szCs w:val="20"/>
              </w:rPr>
              <w:t>0,009</w:t>
            </w:r>
          </w:p>
        </w:tc>
        <w:tc>
          <w:tcPr>
            <w:tcW w:w="1417" w:type="dxa"/>
            <w:shd w:val="clear" w:color="auto" w:fill="auto"/>
            <w:vAlign w:val="center"/>
          </w:tcPr>
          <w:p w:rsidR="00AF2236" w:rsidRPr="00AF2236" w:rsidRDefault="00AF2236" w:rsidP="00AF2236">
            <w:pPr>
              <w:jc w:val="center"/>
              <w:rPr>
                <w:color w:val="000000"/>
                <w:sz w:val="20"/>
                <w:szCs w:val="20"/>
              </w:rPr>
            </w:pPr>
            <w:r w:rsidRPr="00AF2236">
              <w:rPr>
                <w:sz w:val="20"/>
                <w:szCs w:val="20"/>
              </w:rPr>
              <w:t>-</w:t>
            </w:r>
          </w:p>
        </w:tc>
        <w:tc>
          <w:tcPr>
            <w:tcW w:w="1287" w:type="dxa"/>
            <w:shd w:val="clear" w:color="auto" w:fill="auto"/>
            <w:vAlign w:val="center"/>
          </w:tcPr>
          <w:p w:rsidR="00AF2236" w:rsidRPr="00AF2236" w:rsidRDefault="00AF2236" w:rsidP="00AF2236">
            <w:pPr>
              <w:jc w:val="center"/>
              <w:rPr>
                <w:color w:val="000000"/>
                <w:sz w:val="20"/>
                <w:szCs w:val="20"/>
              </w:rPr>
            </w:pPr>
            <w:r w:rsidRPr="00AF2236">
              <w:rPr>
                <w:b/>
                <w:bCs/>
                <w:sz w:val="20"/>
                <w:szCs w:val="20"/>
              </w:rPr>
              <w:t>68</w:t>
            </w:r>
          </w:p>
        </w:tc>
      </w:tr>
      <w:tr w:rsidR="00AF2236" w:rsidRPr="00AF2236" w:rsidTr="001C738F">
        <w:tc>
          <w:tcPr>
            <w:tcW w:w="3828" w:type="dxa"/>
            <w:shd w:val="clear" w:color="auto" w:fill="auto"/>
            <w:vAlign w:val="center"/>
          </w:tcPr>
          <w:p w:rsidR="00AF2236" w:rsidRPr="00AF2236" w:rsidRDefault="00AF2236" w:rsidP="00AF2236">
            <w:pPr>
              <w:rPr>
                <w:rFonts w:eastAsia="Calibri"/>
                <w:sz w:val="20"/>
                <w:szCs w:val="20"/>
                <w:highlight w:val="yellow"/>
                <w:lang w:eastAsia="en-US"/>
              </w:rPr>
            </w:pPr>
            <w:r w:rsidRPr="00AF2236">
              <w:rPr>
                <w:rFonts w:eastAsia="Calibri"/>
                <w:sz w:val="20"/>
                <w:szCs w:val="20"/>
                <w:lang w:eastAsia="en-US"/>
              </w:rPr>
              <w:t>Площадка ГРПБ</w:t>
            </w:r>
          </w:p>
        </w:tc>
        <w:tc>
          <w:tcPr>
            <w:tcW w:w="1559" w:type="dxa"/>
            <w:shd w:val="clear" w:color="auto" w:fill="auto"/>
            <w:vAlign w:val="center"/>
          </w:tcPr>
          <w:p w:rsidR="00AF2236" w:rsidRPr="00AF2236" w:rsidRDefault="00AF2236" w:rsidP="00AF2236">
            <w:pPr>
              <w:jc w:val="center"/>
              <w:rPr>
                <w:color w:val="000000"/>
                <w:sz w:val="20"/>
                <w:szCs w:val="20"/>
              </w:rPr>
            </w:pPr>
            <w:r w:rsidRPr="00AF2236">
              <w:rPr>
                <w:sz w:val="20"/>
                <w:szCs w:val="20"/>
              </w:rPr>
              <w:t>0,36</w:t>
            </w:r>
          </w:p>
        </w:tc>
        <w:tc>
          <w:tcPr>
            <w:tcW w:w="1417" w:type="dxa"/>
            <w:shd w:val="clear" w:color="auto" w:fill="auto"/>
            <w:vAlign w:val="center"/>
          </w:tcPr>
          <w:p w:rsidR="00AF2236" w:rsidRPr="00AF2236" w:rsidRDefault="00AF2236" w:rsidP="00AF2236">
            <w:pPr>
              <w:jc w:val="center"/>
              <w:rPr>
                <w:color w:val="000000"/>
                <w:sz w:val="20"/>
                <w:szCs w:val="20"/>
              </w:rPr>
            </w:pPr>
            <w:r w:rsidRPr="00AF2236">
              <w:rPr>
                <w:sz w:val="20"/>
                <w:szCs w:val="20"/>
              </w:rPr>
              <w:t>0,20</w:t>
            </w:r>
          </w:p>
        </w:tc>
        <w:tc>
          <w:tcPr>
            <w:tcW w:w="1417" w:type="dxa"/>
            <w:shd w:val="clear" w:color="auto" w:fill="auto"/>
            <w:vAlign w:val="center"/>
          </w:tcPr>
          <w:p w:rsidR="00AF2236" w:rsidRPr="00AF2236" w:rsidRDefault="00AF2236" w:rsidP="00AF2236">
            <w:pPr>
              <w:jc w:val="center"/>
              <w:rPr>
                <w:color w:val="000000"/>
                <w:sz w:val="20"/>
                <w:szCs w:val="20"/>
              </w:rPr>
            </w:pPr>
            <w:r w:rsidRPr="00AF2236">
              <w:rPr>
                <w:sz w:val="20"/>
                <w:szCs w:val="20"/>
              </w:rPr>
              <w:t>0,06</w:t>
            </w:r>
          </w:p>
        </w:tc>
        <w:tc>
          <w:tcPr>
            <w:tcW w:w="1287" w:type="dxa"/>
            <w:shd w:val="clear" w:color="auto" w:fill="auto"/>
            <w:vAlign w:val="center"/>
          </w:tcPr>
          <w:p w:rsidR="00AF2236" w:rsidRPr="00AF2236" w:rsidRDefault="00AF2236" w:rsidP="00AF2236">
            <w:pPr>
              <w:jc w:val="center"/>
              <w:rPr>
                <w:color w:val="000000"/>
                <w:sz w:val="20"/>
                <w:szCs w:val="20"/>
              </w:rPr>
            </w:pPr>
            <w:r w:rsidRPr="00AF2236">
              <w:rPr>
                <w:b/>
                <w:bCs/>
                <w:sz w:val="20"/>
                <w:szCs w:val="20"/>
              </w:rPr>
              <w:t>72</w:t>
            </w:r>
          </w:p>
        </w:tc>
      </w:tr>
    </w:tbl>
    <w:p w:rsidR="00A65518" w:rsidRPr="00A65518" w:rsidRDefault="00A65518" w:rsidP="00A65518">
      <w:pPr>
        <w:spacing w:before="120"/>
        <w:ind w:firstLine="709"/>
        <w:jc w:val="both"/>
        <w:rPr>
          <w:rFonts w:eastAsia="Arial"/>
          <w:bCs/>
          <w:kern w:val="1"/>
        </w:rPr>
      </w:pPr>
      <w:r w:rsidRPr="00A65518">
        <w:rPr>
          <w:rFonts w:eastAsia="Arial"/>
          <w:bCs/>
          <w:kern w:val="1"/>
        </w:rPr>
        <w:t>Плодородный слой на площадке строительства отсутствует и его срезка не требуется. Отвод поверхностных вод - открытый по естественному и спланированному рельефу в сторону естественного понижения за пределы площадок с устройством водоотводных канав, укреплённых посевом трав.</w:t>
      </w:r>
    </w:p>
    <w:p w:rsidR="00A65518" w:rsidRPr="00A65518" w:rsidRDefault="00A65518" w:rsidP="00A65518">
      <w:pPr>
        <w:ind w:firstLine="709"/>
        <w:jc w:val="both"/>
        <w:rPr>
          <w:rFonts w:eastAsia="Arial"/>
          <w:bCs/>
          <w:kern w:val="1"/>
        </w:rPr>
      </w:pPr>
      <w:r w:rsidRPr="00A65518">
        <w:rPr>
          <w:rFonts w:eastAsia="Arial"/>
          <w:bCs/>
          <w:kern w:val="1"/>
        </w:rPr>
        <w:t>Насыпь подъездной дороги к проектируемым площадкам выполнена с учётом максимально свободного пропуска дождевых и сезонных вод.</w:t>
      </w:r>
    </w:p>
    <w:p w:rsidR="00A65518" w:rsidRPr="00A65518" w:rsidRDefault="00A65518" w:rsidP="00A65518">
      <w:pPr>
        <w:ind w:firstLine="709"/>
        <w:jc w:val="both"/>
        <w:rPr>
          <w:rFonts w:eastAsia="Arial"/>
          <w:bCs/>
          <w:kern w:val="1"/>
        </w:rPr>
      </w:pPr>
      <w:r w:rsidRPr="00A65518">
        <w:rPr>
          <w:rFonts w:eastAsia="Arial"/>
          <w:bCs/>
          <w:kern w:val="1"/>
        </w:rPr>
        <w:t>Все откосы проектируемых площадок запроектированы защищёнными от размыва вешними водам</w:t>
      </w:r>
      <w:r w:rsidR="001A7104">
        <w:rPr>
          <w:rFonts w:eastAsia="Arial"/>
          <w:bCs/>
          <w:kern w:val="1"/>
        </w:rPr>
        <w:t xml:space="preserve">и посредством укрепления </w:t>
      </w:r>
      <w:proofErr w:type="spellStart"/>
      <w:r w:rsidR="001A7104">
        <w:rPr>
          <w:rFonts w:eastAsia="Arial"/>
          <w:bCs/>
          <w:kern w:val="1"/>
        </w:rPr>
        <w:t>георешё</w:t>
      </w:r>
      <w:r w:rsidRPr="00A65518">
        <w:rPr>
          <w:rFonts w:eastAsia="Arial"/>
          <w:bCs/>
          <w:kern w:val="1"/>
        </w:rPr>
        <w:t>ткой</w:t>
      </w:r>
      <w:proofErr w:type="spellEnd"/>
      <w:r w:rsidRPr="00A65518">
        <w:rPr>
          <w:rFonts w:eastAsia="Arial"/>
          <w:bCs/>
          <w:kern w:val="1"/>
        </w:rPr>
        <w:t xml:space="preserve"> с последующей отсыпкой щебнем.</w:t>
      </w:r>
    </w:p>
    <w:p w:rsidR="00A65518" w:rsidRPr="00A65518" w:rsidRDefault="00A65518" w:rsidP="00A65518">
      <w:pPr>
        <w:autoSpaceDE w:val="0"/>
        <w:autoSpaceDN w:val="0"/>
        <w:adjustRightInd w:val="0"/>
        <w:ind w:firstLine="709"/>
        <w:jc w:val="both"/>
        <w:rPr>
          <w:color w:val="000000"/>
        </w:rPr>
      </w:pPr>
      <w:r w:rsidRPr="00A65518">
        <w:rPr>
          <w:color w:val="000000"/>
        </w:rPr>
        <w:t xml:space="preserve">Насыпь под оборудование выполняется в виде грунтовой подушки из послойно (через 200 мм) </w:t>
      </w:r>
      <w:r w:rsidR="00763731" w:rsidRPr="00A65518">
        <w:rPr>
          <w:color w:val="000000"/>
        </w:rPr>
        <w:t>уплотнённой</w:t>
      </w:r>
      <w:r w:rsidRPr="00A65518">
        <w:rPr>
          <w:color w:val="000000"/>
        </w:rPr>
        <w:t xml:space="preserve"> глины. Уплотнение производить катками массой до 10 т через 200 мм толщины. </w:t>
      </w:r>
      <w:r w:rsidR="00763731" w:rsidRPr="00A65518">
        <w:rPr>
          <w:color w:val="000000"/>
        </w:rPr>
        <w:t>Расчётный</w:t>
      </w:r>
      <w:r w:rsidRPr="00A65518">
        <w:rPr>
          <w:color w:val="000000"/>
        </w:rPr>
        <w:t xml:space="preserve"> модуль деформации</w:t>
      </w:r>
      <w:r w:rsidR="00763731">
        <w:rPr>
          <w:color w:val="000000"/>
        </w:rPr>
        <w:t xml:space="preserve"> не менее Е=200 кгс/см</w:t>
      </w:r>
      <w:proofErr w:type="gramStart"/>
      <w:r w:rsidR="00763731">
        <w:rPr>
          <w:color w:val="000000"/>
        </w:rPr>
        <w:t>2</w:t>
      </w:r>
      <w:proofErr w:type="gramEnd"/>
      <w:r w:rsidR="00763731">
        <w:rPr>
          <w:color w:val="000000"/>
        </w:rPr>
        <w:t xml:space="preserve"> (20МПа).</w:t>
      </w:r>
    </w:p>
    <w:p w:rsidR="00A65518" w:rsidRPr="00A65518" w:rsidRDefault="00A65518" w:rsidP="00A65518">
      <w:pPr>
        <w:autoSpaceDE w:val="0"/>
        <w:autoSpaceDN w:val="0"/>
        <w:adjustRightInd w:val="0"/>
        <w:ind w:firstLine="709"/>
        <w:jc w:val="both"/>
        <w:rPr>
          <w:color w:val="000000"/>
        </w:rPr>
      </w:pPr>
      <w:r w:rsidRPr="00A65518">
        <w:rPr>
          <w:color w:val="000000"/>
        </w:rPr>
        <w:t>При продолжительных сроках строительства или перерывах в работе поверхность грунта должна защищаться с помощью распыления асфальтового или бетонного покрытия.</w:t>
      </w:r>
    </w:p>
    <w:p w:rsidR="00A65518" w:rsidRPr="00A65518" w:rsidRDefault="00A65518" w:rsidP="00A65518">
      <w:pPr>
        <w:autoSpaceDE w:val="0"/>
        <w:autoSpaceDN w:val="0"/>
        <w:adjustRightInd w:val="0"/>
        <w:ind w:firstLine="709"/>
        <w:jc w:val="both"/>
        <w:rPr>
          <w:color w:val="000000"/>
        </w:rPr>
      </w:pPr>
      <w:r w:rsidRPr="00A65518">
        <w:rPr>
          <w:color w:val="000000"/>
        </w:rPr>
        <w:t xml:space="preserve">При производстве работ по устройству насыпи состав контролируемых показателей, предельные отклонения, </w:t>
      </w:r>
      <w:proofErr w:type="gramStart"/>
      <w:r w:rsidRPr="00A65518">
        <w:rPr>
          <w:color w:val="000000"/>
        </w:rPr>
        <w:t>объ</w:t>
      </w:r>
      <w:r w:rsidR="001A7104">
        <w:rPr>
          <w:color w:val="000000"/>
        </w:rPr>
        <w:t>ё</w:t>
      </w:r>
      <w:r w:rsidRPr="00A65518">
        <w:rPr>
          <w:color w:val="000000"/>
        </w:rPr>
        <w:t>м</w:t>
      </w:r>
      <w:proofErr w:type="gramEnd"/>
      <w:r w:rsidRPr="00A65518">
        <w:rPr>
          <w:color w:val="000000"/>
        </w:rPr>
        <w:t xml:space="preserve"> и методы контроля должны соответствовать </w:t>
      </w:r>
      <w:r w:rsidR="00763731">
        <w:rPr>
          <w:color w:val="000000"/>
        </w:rPr>
        <w:br/>
      </w:r>
      <w:r w:rsidRPr="00A65518">
        <w:rPr>
          <w:color w:val="000000"/>
        </w:rPr>
        <w:t>СП 45.13330.2012. Точки определения показателей характеристик грунта должны быть равномерно распределены по площади и высоте.</w:t>
      </w:r>
    </w:p>
    <w:p w:rsidR="00A65518" w:rsidRPr="00A65518" w:rsidRDefault="00A65518" w:rsidP="00A65518">
      <w:pPr>
        <w:autoSpaceDE w:val="0"/>
        <w:autoSpaceDN w:val="0"/>
        <w:adjustRightInd w:val="0"/>
        <w:ind w:firstLine="709"/>
        <w:jc w:val="both"/>
        <w:rPr>
          <w:color w:val="000000"/>
        </w:rPr>
      </w:pPr>
      <w:r w:rsidRPr="00A65518">
        <w:rPr>
          <w:color w:val="000000"/>
        </w:rPr>
        <w:t>Отсыпку каждого последующего слоя надлежит производить только после проверки качества уплотнения и получения проектной плотности по предыдущему слою.</w:t>
      </w:r>
    </w:p>
    <w:p w:rsidR="00A65518" w:rsidRPr="00A65518" w:rsidRDefault="00A65518" w:rsidP="00A65518">
      <w:pPr>
        <w:autoSpaceDE w:val="0"/>
        <w:autoSpaceDN w:val="0"/>
        <w:adjustRightInd w:val="0"/>
        <w:ind w:firstLine="709"/>
        <w:jc w:val="both"/>
        <w:rPr>
          <w:color w:val="000000"/>
        </w:rPr>
      </w:pPr>
      <w:r w:rsidRPr="00A65518">
        <w:rPr>
          <w:color w:val="000000"/>
        </w:rPr>
        <w:t>Состав основных обязательных контролируемых параметров и нормативных требований:</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используемые при возведении земляных сооружений грунты (замена предусмотренных проектом грунтов может быть только по согласованию с проектной организацией и заказчиком);</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организация отвода поверхностных вод;</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расстояние между подошвой насыпи и сооружением;</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отклонение отметок насыпи относительно проектных;</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 xml:space="preserve">содержание </w:t>
      </w:r>
      <w:r w:rsidR="00763731" w:rsidRPr="00763731">
        <w:rPr>
          <w:rFonts w:ascii="Times New Roman" w:hAnsi="Times New Roman" w:cs="Times New Roman"/>
          <w:color w:val="000000"/>
          <w:sz w:val="24"/>
          <w:szCs w:val="24"/>
        </w:rPr>
        <w:t>мёрзлых</w:t>
      </w:r>
      <w:r w:rsidRPr="00763731">
        <w:rPr>
          <w:rFonts w:ascii="Times New Roman" w:hAnsi="Times New Roman" w:cs="Times New Roman"/>
          <w:color w:val="000000"/>
          <w:sz w:val="24"/>
          <w:szCs w:val="24"/>
        </w:rPr>
        <w:t xml:space="preserve"> комьев в насыпи от общего </w:t>
      </w:r>
      <w:r w:rsidR="00763731" w:rsidRPr="00763731">
        <w:rPr>
          <w:rFonts w:ascii="Times New Roman" w:hAnsi="Times New Roman" w:cs="Times New Roman"/>
          <w:color w:val="000000"/>
          <w:sz w:val="24"/>
          <w:szCs w:val="24"/>
        </w:rPr>
        <w:t>объёма</w:t>
      </w:r>
      <w:r w:rsidRPr="00763731">
        <w:rPr>
          <w:rFonts w:ascii="Times New Roman" w:hAnsi="Times New Roman" w:cs="Times New Roman"/>
          <w:color w:val="000000"/>
          <w:sz w:val="24"/>
          <w:szCs w:val="24"/>
        </w:rPr>
        <w:t xml:space="preserve"> отсыпаемого грунта;</w:t>
      </w:r>
    </w:p>
    <w:p w:rsidR="00A65518" w:rsidRPr="00763731" w:rsidRDefault="00A65518" w:rsidP="00924627">
      <w:pPr>
        <w:pStyle w:val="af6"/>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3731">
        <w:rPr>
          <w:rFonts w:ascii="Times New Roman" w:hAnsi="Times New Roman" w:cs="Times New Roman"/>
          <w:color w:val="000000"/>
          <w:sz w:val="24"/>
          <w:szCs w:val="24"/>
        </w:rPr>
        <w:t>послойное уплотнение отсыпаемого грунта (отсыпка каждого слоя только после уплотнения предыдущего слоя до заданной степени).</w:t>
      </w:r>
    </w:p>
    <w:p w:rsidR="00A65518" w:rsidRPr="00A65518" w:rsidRDefault="00A65518" w:rsidP="00A65518">
      <w:pPr>
        <w:ind w:firstLine="709"/>
        <w:jc w:val="both"/>
        <w:rPr>
          <w:rFonts w:eastAsia="Arial"/>
          <w:bCs/>
          <w:kern w:val="1"/>
        </w:rPr>
      </w:pPr>
      <w:r w:rsidRPr="00A65518">
        <w:lastRenderedPageBreak/>
        <w:t>Вертикальная планировка на проектируемых площадках – выборочного типа. Отвод поверхностных вод с площадок - открытый по естественному и спланированному рельефу в сторону естественного понижения за пределы площадки</w:t>
      </w:r>
      <w:r w:rsidRPr="00A65518">
        <w:rPr>
          <w:rFonts w:eastAsia="Arial"/>
          <w:bCs/>
          <w:kern w:val="1"/>
        </w:rPr>
        <w:t xml:space="preserve"> с устройством водоотводных канав, </w:t>
      </w:r>
      <w:r w:rsidR="00763731" w:rsidRPr="00A65518">
        <w:rPr>
          <w:rFonts w:eastAsia="Arial"/>
          <w:bCs/>
          <w:kern w:val="1"/>
        </w:rPr>
        <w:t>укреплённых</w:t>
      </w:r>
      <w:r w:rsidRPr="00A65518">
        <w:rPr>
          <w:rFonts w:eastAsia="Arial"/>
          <w:bCs/>
          <w:kern w:val="1"/>
        </w:rPr>
        <w:t xml:space="preserve"> посевом трав.</w:t>
      </w:r>
    </w:p>
    <w:p w:rsidR="00A65518" w:rsidRPr="00A65518" w:rsidRDefault="00A65518" w:rsidP="00A65518">
      <w:pPr>
        <w:ind w:firstLine="709"/>
        <w:jc w:val="both"/>
        <w:rPr>
          <w:bCs/>
        </w:rPr>
      </w:pPr>
      <w:r w:rsidRPr="00A65518">
        <w:rPr>
          <w:bCs/>
        </w:rPr>
        <w:t>В состав площадка станции катодной защиты №</w:t>
      </w:r>
      <w:r w:rsidR="00763731">
        <w:rPr>
          <w:bCs/>
        </w:rPr>
        <w:t xml:space="preserve"> </w:t>
      </w:r>
      <w:r w:rsidRPr="00A65518">
        <w:rPr>
          <w:bCs/>
        </w:rPr>
        <w:t>2 входят следующие сооружения:</w:t>
      </w:r>
    </w:p>
    <w:p w:rsidR="00A65518" w:rsidRPr="00A65518" w:rsidRDefault="00A65518" w:rsidP="00924627">
      <w:pPr>
        <w:numPr>
          <w:ilvl w:val="0"/>
          <w:numId w:val="32"/>
        </w:numPr>
        <w:tabs>
          <w:tab w:val="clear" w:pos="1440"/>
          <w:tab w:val="num" w:pos="851"/>
        </w:tabs>
        <w:suppressAutoHyphens w:val="0"/>
        <w:ind w:firstLine="709"/>
        <w:jc w:val="both"/>
      </w:pPr>
      <w:r w:rsidRPr="00A65518">
        <w:t>щит пожарный;</w:t>
      </w:r>
    </w:p>
    <w:p w:rsidR="00A65518" w:rsidRPr="00A65518" w:rsidRDefault="00A65518" w:rsidP="00924627">
      <w:pPr>
        <w:numPr>
          <w:ilvl w:val="0"/>
          <w:numId w:val="32"/>
        </w:numPr>
        <w:tabs>
          <w:tab w:val="clear" w:pos="1440"/>
          <w:tab w:val="num" w:pos="851"/>
        </w:tabs>
        <w:suppressAutoHyphens w:val="0"/>
        <w:ind w:firstLine="709"/>
        <w:jc w:val="both"/>
      </w:pPr>
      <w:r w:rsidRPr="00A65518">
        <w:t>подстанция трансформаторная комплектная;</w:t>
      </w:r>
    </w:p>
    <w:p w:rsidR="00A65518" w:rsidRPr="00A65518" w:rsidRDefault="00A65518" w:rsidP="00924627">
      <w:pPr>
        <w:numPr>
          <w:ilvl w:val="0"/>
          <w:numId w:val="32"/>
        </w:numPr>
        <w:tabs>
          <w:tab w:val="clear" w:pos="1440"/>
          <w:tab w:val="num" w:pos="851"/>
        </w:tabs>
        <w:suppressAutoHyphens w:val="0"/>
        <w:ind w:firstLine="709"/>
        <w:jc w:val="both"/>
      </w:pPr>
      <w:r w:rsidRPr="00A65518">
        <w:t>станция катодной защиты;</w:t>
      </w:r>
    </w:p>
    <w:p w:rsidR="00A65518" w:rsidRPr="00A65518" w:rsidRDefault="00A65518" w:rsidP="00924627">
      <w:pPr>
        <w:numPr>
          <w:ilvl w:val="0"/>
          <w:numId w:val="32"/>
        </w:numPr>
        <w:tabs>
          <w:tab w:val="clear" w:pos="1440"/>
          <w:tab w:val="num" w:pos="851"/>
        </w:tabs>
        <w:suppressAutoHyphens w:val="0"/>
        <w:ind w:firstLine="709"/>
        <w:jc w:val="both"/>
      </w:pPr>
      <w:r w:rsidRPr="00A65518">
        <w:t>радиомачта.</w:t>
      </w:r>
    </w:p>
    <w:p w:rsidR="00A65518" w:rsidRPr="00A65518" w:rsidRDefault="00A65518" w:rsidP="00A65518">
      <w:pPr>
        <w:ind w:firstLine="709"/>
        <w:jc w:val="both"/>
        <w:rPr>
          <w:bCs/>
        </w:rPr>
      </w:pPr>
      <w:r w:rsidRPr="00A65518">
        <w:rPr>
          <w:bCs/>
        </w:rPr>
        <w:t>В состав площадки ГРПБ входят следующие сооружения:</w:t>
      </w:r>
    </w:p>
    <w:p w:rsidR="00A65518" w:rsidRPr="00A65518" w:rsidRDefault="00A65518" w:rsidP="00924627">
      <w:pPr>
        <w:numPr>
          <w:ilvl w:val="0"/>
          <w:numId w:val="32"/>
        </w:numPr>
        <w:tabs>
          <w:tab w:val="clear" w:pos="1440"/>
          <w:tab w:val="num" w:pos="851"/>
        </w:tabs>
        <w:suppressAutoHyphens w:val="0"/>
        <w:ind w:firstLine="709"/>
        <w:jc w:val="both"/>
      </w:pPr>
      <w:r w:rsidRPr="00A65518">
        <w:t>щит пожарный;</w:t>
      </w:r>
    </w:p>
    <w:p w:rsidR="00A65518" w:rsidRPr="00A65518" w:rsidRDefault="00A65518" w:rsidP="00924627">
      <w:pPr>
        <w:numPr>
          <w:ilvl w:val="0"/>
          <w:numId w:val="32"/>
        </w:numPr>
        <w:tabs>
          <w:tab w:val="clear" w:pos="1440"/>
          <w:tab w:val="num" w:pos="851"/>
        </w:tabs>
        <w:suppressAutoHyphens w:val="0"/>
        <w:ind w:firstLine="709"/>
        <w:jc w:val="both"/>
      </w:pPr>
      <w:r w:rsidRPr="00A65518">
        <w:t>подстанция трансформаторная комплектная;</w:t>
      </w:r>
    </w:p>
    <w:p w:rsidR="00A65518" w:rsidRPr="00A65518" w:rsidRDefault="00763731" w:rsidP="00924627">
      <w:pPr>
        <w:numPr>
          <w:ilvl w:val="0"/>
          <w:numId w:val="32"/>
        </w:numPr>
        <w:tabs>
          <w:tab w:val="clear" w:pos="1440"/>
          <w:tab w:val="num" w:pos="851"/>
        </w:tabs>
        <w:suppressAutoHyphens w:val="0"/>
        <w:ind w:firstLine="709"/>
        <w:jc w:val="both"/>
      </w:pPr>
      <w:r>
        <w:t>м</w:t>
      </w:r>
      <w:r w:rsidRPr="00A65518">
        <w:t>олниеприёмник</w:t>
      </w:r>
      <w:r>
        <w:t>;</w:t>
      </w:r>
    </w:p>
    <w:p w:rsidR="00A65518" w:rsidRPr="00A65518" w:rsidRDefault="00A65518" w:rsidP="00924627">
      <w:pPr>
        <w:numPr>
          <w:ilvl w:val="0"/>
          <w:numId w:val="32"/>
        </w:numPr>
        <w:tabs>
          <w:tab w:val="clear" w:pos="1440"/>
          <w:tab w:val="num" w:pos="851"/>
        </w:tabs>
        <w:suppressAutoHyphens w:val="0"/>
        <w:ind w:firstLine="709"/>
        <w:jc w:val="both"/>
      </w:pPr>
      <w:r w:rsidRPr="00A65518">
        <w:t>станция катодной защиты;</w:t>
      </w:r>
    </w:p>
    <w:p w:rsidR="00A65518" w:rsidRPr="00A65518" w:rsidRDefault="00A65518" w:rsidP="00924627">
      <w:pPr>
        <w:numPr>
          <w:ilvl w:val="0"/>
          <w:numId w:val="32"/>
        </w:numPr>
        <w:tabs>
          <w:tab w:val="clear" w:pos="1440"/>
          <w:tab w:val="num" w:pos="851"/>
        </w:tabs>
        <w:suppressAutoHyphens w:val="0"/>
        <w:ind w:firstLine="709"/>
        <w:jc w:val="both"/>
      </w:pPr>
      <w:r w:rsidRPr="00A65518">
        <w:t>радиомачта;</w:t>
      </w:r>
    </w:p>
    <w:p w:rsidR="00A65518" w:rsidRPr="00A65518" w:rsidRDefault="00A65518" w:rsidP="00924627">
      <w:pPr>
        <w:numPr>
          <w:ilvl w:val="0"/>
          <w:numId w:val="32"/>
        </w:numPr>
        <w:tabs>
          <w:tab w:val="clear" w:pos="1440"/>
          <w:tab w:val="num" w:pos="851"/>
        </w:tabs>
        <w:suppressAutoHyphens w:val="0"/>
        <w:ind w:firstLine="709"/>
        <w:jc w:val="both"/>
      </w:pPr>
      <w:r w:rsidRPr="00A65518">
        <w:t xml:space="preserve">пункт газорегуляторный. </w:t>
      </w:r>
    </w:p>
    <w:p w:rsidR="00A65518" w:rsidRPr="00A65518" w:rsidRDefault="00A65518" w:rsidP="00763731">
      <w:pPr>
        <w:pStyle w:val="a2"/>
        <w:numPr>
          <w:ilvl w:val="0"/>
          <w:numId w:val="0"/>
        </w:numPr>
        <w:ind w:firstLine="709"/>
        <w:rPr>
          <w:rFonts w:ascii="Times New Roman" w:hAnsi="Times New Roman"/>
          <w:sz w:val="24"/>
          <w:szCs w:val="24"/>
        </w:rPr>
      </w:pPr>
      <w:r w:rsidRPr="00A65518">
        <w:rPr>
          <w:rFonts w:ascii="Times New Roman" w:hAnsi="Times New Roman"/>
          <w:sz w:val="24"/>
          <w:szCs w:val="24"/>
        </w:rPr>
        <w:t>Для обеспечения нормальных санитарно-гигиенических условий, проектом предусмотрено благоустройство территории, включающее в себя обе</w:t>
      </w:r>
      <w:r w:rsidR="00763731">
        <w:rPr>
          <w:rFonts w:ascii="Times New Roman" w:hAnsi="Times New Roman"/>
          <w:sz w:val="24"/>
          <w:szCs w:val="24"/>
        </w:rPr>
        <w:t xml:space="preserve">спечение подъездов с </w:t>
      </w:r>
      <w:proofErr w:type="spellStart"/>
      <w:proofErr w:type="gramStart"/>
      <w:r w:rsidR="00763731">
        <w:rPr>
          <w:rFonts w:ascii="Times New Roman" w:hAnsi="Times New Roman"/>
          <w:sz w:val="24"/>
          <w:szCs w:val="24"/>
        </w:rPr>
        <w:t>грунто</w:t>
      </w:r>
      <w:proofErr w:type="spellEnd"/>
      <w:r w:rsidR="00763731">
        <w:rPr>
          <w:rFonts w:ascii="Times New Roman" w:hAnsi="Times New Roman"/>
          <w:sz w:val="24"/>
          <w:szCs w:val="24"/>
        </w:rPr>
        <w:t>-щебё</w:t>
      </w:r>
      <w:r w:rsidRPr="00A65518">
        <w:rPr>
          <w:rFonts w:ascii="Times New Roman" w:hAnsi="Times New Roman"/>
          <w:sz w:val="24"/>
          <w:szCs w:val="24"/>
        </w:rPr>
        <w:t>ночным</w:t>
      </w:r>
      <w:proofErr w:type="gramEnd"/>
      <w:r w:rsidRPr="00A65518">
        <w:rPr>
          <w:rFonts w:ascii="Times New Roman" w:hAnsi="Times New Roman"/>
          <w:sz w:val="24"/>
          <w:szCs w:val="24"/>
        </w:rPr>
        <w:t xml:space="preserve"> покрытие. Для отдельных сооружений, находящихся на проектируемых площадках предусматривается барьерное ограждение.</w:t>
      </w:r>
    </w:p>
    <w:p w:rsidR="00A65518" w:rsidRPr="00A65518" w:rsidRDefault="00A65518" w:rsidP="00763731">
      <w:pPr>
        <w:pStyle w:val="a2"/>
        <w:numPr>
          <w:ilvl w:val="0"/>
          <w:numId w:val="0"/>
        </w:numPr>
        <w:ind w:firstLine="709"/>
        <w:rPr>
          <w:rFonts w:ascii="Times New Roman" w:hAnsi="Times New Roman"/>
          <w:sz w:val="24"/>
          <w:szCs w:val="24"/>
        </w:rPr>
      </w:pPr>
      <w:r w:rsidRPr="00A65518">
        <w:rPr>
          <w:rFonts w:ascii="Times New Roman" w:hAnsi="Times New Roman"/>
          <w:sz w:val="24"/>
          <w:szCs w:val="24"/>
        </w:rPr>
        <w:t xml:space="preserve">Укрепление откосов водоотводных канав </w:t>
      </w:r>
      <w:r w:rsidR="00763731">
        <w:rPr>
          <w:rFonts w:ascii="Times New Roman" w:hAnsi="Times New Roman"/>
          <w:sz w:val="24"/>
          <w:szCs w:val="24"/>
        </w:rPr>
        <w:t>предусматривается посевом трав.</w:t>
      </w:r>
    </w:p>
    <w:p w:rsidR="00A65518" w:rsidRPr="00A65518" w:rsidRDefault="00A65518" w:rsidP="00A65518">
      <w:pPr>
        <w:ind w:firstLine="709"/>
        <w:jc w:val="both"/>
      </w:pPr>
      <w:r w:rsidRPr="00A65518">
        <w:t>В основу планировочных решений генпла</w:t>
      </w:r>
      <w:r w:rsidR="00763731">
        <w:t>на положены следующие принципы:</w:t>
      </w:r>
    </w:p>
    <w:p w:rsidR="00A65518" w:rsidRPr="00A65518" w:rsidRDefault="00A65518" w:rsidP="00924627">
      <w:pPr>
        <w:numPr>
          <w:ilvl w:val="0"/>
          <w:numId w:val="34"/>
        </w:numPr>
        <w:tabs>
          <w:tab w:val="clear" w:pos="720"/>
          <w:tab w:val="num" w:pos="851"/>
        </w:tabs>
        <w:ind w:left="0" w:firstLine="709"/>
        <w:jc w:val="both"/>
      </w:pPr>
      <w:r w:rsidRPr="00A65518">
        <w:t>размещение основных и вспомогательных сооружений в соответствии с принятой технологической схемой;</w:t>
      </w:r>
    </w:p>
    <w:p w:rsidR="00A65518" w:rsidRPr="00A65518" w:rsidRDefault="00A65518" w:rsidP="00924627">
      <w:pPr>
        <w:numPr>
          <w:ilvl w:val="0"/>
          <w:numId w:val="34"/>
        </w:numPr>
        <w:tabs>
          <w:tab w:val="clear" w:pos="720"/>
          <w:tab w:val="num" w:pos="851"/>
        </w:tabs>
        <w:ind w:left="0" w:firstLine="709"/>
        <w:jc w:val="both"/>
      </w:pPr>
      <w:r w:rsidRPr="00A65518">
        <w:t>зонирование объектов;</w:t>
      </w:r>
    </w:p>
    <w:p w:rsidR="00A65518" w:rsidRPr="00A65518" w:rsidRDefault="00A65518" w:rsidP="00924627">
      <w:pPr>
        <w:numPr>
          <w:ilvl w:val="0"/>
          <w:numId w:val="34"/>
        </w:numPr>
        <w:tabs>
          <w:tab w:val="clear" w:pos="720"/>
          <w:tab w:val="num" w:pos="851"/>
        </w:tabs>
        <w:ind w:left="0" w:firstLine="709"/>
        <w:jc w:val="both"/>
      </w:pPr>
      <w:r w:rsidRPr="00A65518">
        <w:t>соблюдение санитарных и противопожарных требований;</w:t>
      </w:r>
    </w:p>
    <w:p w:rsidR="00A65518" w:rsidRPr="00A65518" w:rsidRDefault="00A65518" w:rsidP="00924627">
      <w:pPr>
        <w:numPr>
          <w:ilvl w:val="0"/>
          <w:numId w:val="34"/>
        </w:numPr>
        <w:tabs>
          <w:tab w:val="clear" w:pos="720"/>
          <w:tab w:val="num" w:pos="851"/>
        </w:tabs>
        <w:ind w:left="0" w:firstLine="709"/>
        <w:jc w:val="both"/>
      </w:pPr>
      <w:r w:rsidRPr="00A65518">
        <w:t>размещение инженерных коммуникаций;</w:t>
      </w:r>
    </w:p>
    <w:p w:rsidR="00A65518" w:rsidRPr="00A65518" w:rsidRDefault="00A65518" w:rsidP="00924627">
      <w:pPr>
        <w:numPr>
          <w:ilvl w:val="0"/>
          <w:numId w:val="34"/>
        </w:numPr>
        <w:tabs>
          <w:tab w:val="clear" w:pos="720"/>
          <w:tab w:val="num" w:pos="851"/>
        </w:tabs>
        <w:ind w:left="0" w:firstLine="709"/>
        <w:jc w:val="both"/>
      </w:pPr>
      <w:r w:rsidRPr="00A65518">
        <w:t>организация транспортных потоков.</w:t>
      </w:r>
    </w:p>
    <w:p w:rsidR="00A65518" w:rsidRPr="00A65518" w:rsidRDefault="00A65518" w:rsidP="00A65518">
      <w:pPr>
        <w:ind w:firstLine="709"/>
        <w:jc w:val="both"/>
      </w:pPr>
      <w:r w:rsidRPr="00A65518">
        <w:t>Размеры площадок строительства определились из условий, необходимых для нормальной эксплуатации проектируемых объектов с соблюдением требований сл</w:t>
      </w:r>
      <w:r w:rsidR="00DE782B">
        <w:t>едующих нормативных документов:</w:t>
      </w:r>
    </w:p>
    <w:p w:rsidR="00A65518" w:rsidRPr="00A65518" w:rsidRDefault="00A65518" w:rsidP="00924627">
      <w:pPr>
        <w:numPr>
          <w:ilvl w:val="0"/>
          <w:numId w:val="33"/>
        </w:numPr>
        <w:tabs>
          <w:tab w:val="clear" w:pos="720"/>
          <w:tab w:val="num" w:pos="851"/>
        </w:tabs>
        <w:ind w:left="0" w:firstLine="709"/>
        <w:jc w:val="both"/>
      </w:pPr>
      <w:r w:rsidRPr="00A65518">
        <w:t>ВНТП 3-85 «Нормы технологического проектирования объектов сбора, транспорта, подготовки нефти, газа и воды нефтяных месторождений»;</w:t>
      </w:r>
    </w:p>
    <w:p w:rsidR="00A65518" w:rsidRPr="00A65518" w:rsidRDefault="00A65518" w:rsidP="00924627">
      <w:pPr>
        <w:numPr>
          <w:ilvl w:val="0"/>
          <w:numId w:val="33"/>
        </w:numPr>
        <w:tabs>
          <w:tab w:val="clear" w:pos="720"/>
          <w:tab w:val="num" w:pos="851"/>
        </w:tabs>
        <w:ind w:left="0" w:firstLine="709"/>
        <w:jc w:val="both"/>
      </w:pPr>
      <w:r w:rsidRPr="00A65518">
        <w:t xml:space="preserve">СП 18.13330.2011 </w:t>
      </w:r>
      <w:r w:rsidRPr="00A65518">
        <w:rPr>
          <w:color w:val="000000"/>
        </w:rPr>
        <w:t>«Генеральные планы промышленных предприятий»;</w:t>
      </w:r>
    </w:p>
    <w:p w:rsidR="00A65518" w:rsidRPr="00A65518" w:rsidRDefault="00A65518" w:rsidP="00924627">
      <w:pPr>
        <w:numPr>
          <w:ilvl w:val="0"/>
          <w:numId w:val="33"/>
        </w:numPr>
        <w:tabs>
          <w:tab w:val="clear" w:pos="720"/>
          <w:tab w:val="num" w:pos="851"/>
        </w:tabs>
        <w:ind w:left="0" w:firstLine="709"/>
        <w:jc w:val="both"/>
      </w:pPr>
      <w:r w:rsidRPr="00A65518">
        <w:t>ПУЭ «Правил устройств электроустановки» 7 изд.;</w:t>
      </w:r>
    </w:p>
    <w:p w:rsidR="00A65518" w:rsidRPr="00A65518" w:rsidRDefault="00A65518" w:rsidP="00924627">
      <w:pPr>
        <w:numPr>
          <w:ilvl w:val="0"/>
          <w:numId w:val="33"/>
        </w:numPr>
        <w:tabs>
          <w:tab w:val="clear" w:pos="720"/>
          <w:tab w:val="num" w:pos="851"/>
        </w:tabs>
        <w:ind w:left="0" w:firstLine="709"/>
        <w:jc w:val="both"/>
      </w:pPr>
      <w:r w:rsidRPr="00A65518">
        <w:t>РД 08-435-02 «Инструкция по безопасности и одновременного производства буровых работ, освоения и эксплуатации скважин на кусте»;</w:t>
      </w:r>
    </w:p>
    <w:p w:rsidR="00A65518" w:rsidRPr="00A65518" w:rsidRDefault="00A65518" w:rsidP="00924627">
      <w:pPr>
        <w:numPr>
          <w:ilvl w:val="0"/>
          <w:numId w:val="33"/>
        </w:numPr>
        <w:tabs>
          <w:tab w:val="clear" w:pos="720"/>
          <w:tab w:val="num" w:pos="851"/>
        </w:tabs>
        <w:ind w:left="0" w:firstLine="709"/>
        <w:jc w:val="both"/>
      </w:pPr>
      <w:r w:rsidRPr="00A65518">
        <w:t xml:space="preserve">СанПиН 2.2.1/2.1.1.1200-03 </w:t>
      </w:r>
      <w:r w:rsidR="00DE782B">
        <w:t>«</w:t>
      </w:r>
      <w:r w:rsidRPr="00A65518">
        <w:t>Санитарно-защитные зоны и санитарная классификация предприятий, сооружений и иных объектов</w:t>
      </w:r>
      <w:r w:rsidR="00DE782B">
        <w:t>»</w:t>
      </w:r>
      <w:r w:rsidRPr="00A65518">
        <w:t xml:space="preserve"> (с изменениями на 25 апреля 2014 года).</w:t>
      </w:r>
    </w:p>
    <w:p w:rsidR="00A65518" w:rsidRPr="00A65518" w:rsidRDefault="00A65518" w:rsidP="00A65518">
      <w:pPr>
        <w:ind w:firstLine="709"/>
        <w:jc w:val="both"/>
      </w:pPr>
      <w:r w:rsidRPr="00A65518">
        <w:t>На проектируемых площадках строительства выполнено функциональное зонирование территории.</w:t>
      </w:r>
    </w:p>
    <w:p w:rsidR="00A65518" w:rsidRPr="00A65518" w:rsidRDefault="00A65518" w:rsidP="00A65518">
      <w:pPr>
        <w:ind w:firstLine="709"/>
        <w:jc w:val="both"/>
      </w:pPr>
      <w:r w:rsidRPr="00A65518">
        <w:t>Производственная зона включает в себя все технологические сооружения проектируемых площадок.</w:t>
      </w:r>
    </w:p>
    <w:p w:rsidR="00A65518" w:rsidRPr="00A65518" w:rsidRDefault="00A65518" w:rsidP="00A65518">
      <w:pPr>
        <w:ind w:firstLine="709"/>
        <w:jc w:val="both"/>
      </w:pPr>
      <w:r w:rsidRPr="00A65518">
        <w:t>Размещение проектируемых зданий и сооружений принимается на минимальных нормативных расстояниях друг от друга.</w:t>
      </w:r>
    </w:p>
    <w:p w:rsidR="00A65518" w:rsidRPr="00A65518" w:rsidRDefault="00A65518" w:rsidP="00A65518">
      <w:pPr>
        <w:pStyle w:val="afb"/>
        <w:spacing w:before="0"/>
        <w:ind w:firstLine="709"/>
        <w:rPr>
          <w:rFonts w:ascii="Times New Roman" w:hAnsi="Times New Roman"/>
          <w:sz w:val="24"/>
          <w:szCs w:val="24"/>
        </w:rPr>
      </w:pPr>
      <w:r w:rsidRPr="00A65518">
        <w:rPr>
          <w:rFonts w:ascii="Times New Roman" w:hAnsi="Times New Roman"/>
          <w:sz w:val="24"/>
          <w:szCs w:val="24"/>
        </w:rPr>
        <w:t xml:space="preserve">Подъезд к площадке ГРПБ предусматривается с </w:t>
      </w:r>
      <w:proofErr w:type="spellStart"/>
      <w:proofErr w:type="gramStart"/>
      <w:r w:rsidR="00DE782B">
        <w:rPr>
          <w:rFonts w:ascii="Times New Roman" w:hAnsi="Times New Roman"/>
          <w:sz w:val="24"/>
          <w:szCs w:val="24"/>
        </w:rPr>
        <w:t>грунто</w:t>
      </w:r>
      <w:proofErr w:type="spellEnd"/>
      <w:r w:rsidR="00DE782B">
        <w:rPr>
          <w:rFonts w:ascii="Times New Roman" w:hAnsi="Times New Roman"/>
          <w:sz w:val="24"/>
          <w:szCs w:val="24"/>
        </w:rPr>
        <w:t>-щебё</w:t>
      </w:r>
      <w:r w:rsidR="00DE782B" w:rsidRPr="00A65518">
        <w:rPr>
          <w:rFonts w:ascii="Times New Roman" w:hAnsi="Times New Roman"/>
          <w:sz w:val="24"/>
          <w:szCs w:val="24"/>
        </w:rPr>
        <w:t>ночным</w:t>
      </w:r>
      <w:proofErr w:type="gramEnd"/>
      <w:r w:rsidRPr="00A65518">
        <w:rPr>
          <w:rFonts w:ascii="Times New Roman" w:hAnsi="Times New Roman"/>
          <w:sz w:val="24"/>
          <w:szCs w:val="24"/>
        </w:rPr>
        <w:t xml:space="preserve"> покрытием толщиной:</w:t>
      </w:r>
    </w:p>
    <w:p w:rsidR="00A65518" w:rsidRPr="00A65518" w:rsidRDefault="00DE782B" w:rsidP="00924627">
      <w:pPr>
        <w:pStyle w:val="afb"/>
        <w:numPr>
          <w:ilvl w:val="0"/>
          <w:numId w:val="36"/>
        </w:numPr>
        <w:tabs>
          <w:tab w:val="left" w:pos="851"/>
        </w:tabs>
        <w:spacing w:before="0"/>
        <w:ind w:left="0" w:firstLine="709"/>
        <w:rPr>
          <w:rFonts w:ascii="Times New Roman" w:hAnsi="Times New Roman"/>
          <w:sz w:val="24"/>
          <w:szCs w:val="24"/>
        </w:rPr>
      </w:pPr>
      <w:r>
        <w:rPr>
          <w:rFonts w:ascii="Times New Roman" w:hAnsi="Times New Roman"/>
          <w:sz w:val="24"/>
          <w:szCs w:val="24"/>
        </w:rPr>
        <w:t>проезжая часть</w:t>
      </w:r>
      <w:r w:rsidR="00A65518" w:rsidRPr="00A65518">
        <w:rPr>
          <w:rFonts w:ascii="Times New Roman" w:hAnsi="Times New Roman"/>
          <w:sz w:val="24"/>
          <w:szCs w:val="24"/>
        </w:rPr>
        <w:t xml:space="preserve"> от 0,35 до 0,26</w:t>
      </w:r>
      <w:r>
        <w:rPr>
          <w:rFonts w:ascii="Times New Roman" w:hAnsi="Times New Roman"/>
          <w:sz w:val="24"/>
          <w:szCs w:val="24"/>
        </w:rPr>
        <w:t xml:space="preserve"> м</w:t>
      </w:r>
      <w:r w:rsidR="00A65518" w:rsidRPr="00A65518">
        <w:rPr>
          <w:rFonts w:ascii="Times New Roman" w:hAnsi="Times New Roman"/>
          <w:sz w:val="24"/>
          <w:szCs w:val="24"/>
        </w:rPr>
        <w:t xml:space="preserve"> (с </w:t>
      </w:r>
      <w:r w:rsidRPr="00A65518">
        <w:rPr>
          <w:rFonts w:ascii="Times New Roman" w:hAnsi="Times New Roman"/>
          <w:sz w:val="24"/>
          <w:szCs w:val="24"/>
        </w:rPr>
        <w:t>учётом</w:t>
      </w:r>
      <w:r w:rsidR="00A65518" w:rsidRPr="00A65518">
        <w:rPr>
          <w:rFonts w:ascii="Times New Roman" w:hAnsi="Times New Roman"/>
          <w:sz w:val="24"/>
          <w:szCs w:val="24"/>
        </w:rPr>
        <w:t xml:space="preserve"> поперечного уклона)</w:t>
      </w:r>
      <w:r>
        <w:rPr>
          <w:rFonts w:ascii="Times New Roman" w:hAnsi="Times New Roman"/>
          <w:sz w:val="24"/>
          <w:szCs w:val="24"/>
        </w:rPr>
        <w:t>;</w:t>
      </w:r>
    </w:p>
    <w:p w:rsidR="00A65518" w:rsidRPr="00A65518" w:rsidRDefault="00DE782B" w:rsidP="00924627">
      <w:pPr>
        <w:pStyle w:val="afb"/>
        <w:numPr>
          <w:ilvl w:val="0"/>
          <w:numId w:val="36"/>
        </w:numPr>
        <w:tabs>
          <w:tab w:val="left" w:pos="851"/>
        </w:tabs>
        <w:spacing w:before="0"/>
        <w:ind w:left="0" w:firstLine="709"/>
        <w:rPr>
          <w:rFonts w:ascii="Times New Roman" w:hAnsi="Times New Roman"/>
          <w:sz w:val="24"/>
          <w:szCs w:val="24"/>
        </w:rPr>
      </w:pPr>
      <w:r>
        <w:rPr>
          <w:rFonts w:ascii="Times New Roman" w:hAnsi="Times New Roman"/>
          <w:sz w:val="24"/>
          <w:szCs w:val="24"/>
        </w:rPr>
        <w:t xml:space="preserve">обочина </w:t>
      </w:r>
      <w:r w:rsidR="00A65518" w:rsidRPr="00A65518">
        <w:rPr>
          <w:rFonts w:ascii="Times New Roman" w:hAnsi="Times New Roman"/>
          <w:sz w:val="24"/>
          <w:szCs w:val="24"/>
        </w:rPr>
        <w:t xml:space="preserve">- от 0,26 0,20 м (с </w:t>
      </w:r>
      <w:r w:rsidRPr="00A65518">
        <w:rPr>
          <w:rFonts w:ascii="Times New Roman" w:hAnsi="Times New Roman"/>
          <w:sz w:val="24"/>
          <w:szCs w:val="24"/>
        </w:rPr>
        <w:t>учётом</w:t>
      </w:r>
      <w:r w:rsidR="00A65518" w:rsidRPr="00A65518">
        <w:rPr>
          <w:rFonts w:ascii="Times New Roman" w:hAnsi="Times New Roman"/>
          <w:sz w:val="24"/>
          <w:szCs w:val="24"/>
        </w:rPr>
        <w:t xml:space="preserve"> поперечного уклона).</w:t>
      </w:r>
    </w:p>
    <w:p w:rsidR="00A65518" w:rsidRPr="00A65518" w:rsidRDefault="00A65518" w:rsidP="00A65518">
      <w:pPr>
        <w:pStyle w:val="afb"/>
        <w:spacing w:before="0"/>
        <w:ind w:firstLine="709"/>
        <w:rPr>
          <w:rFonts w:ascii="Times New Roman" w:hAnsi="Times New Roman"/>
          <w:sz w:val="24"/>
          <w:szCs w:val="24"/>
        </w:rPr>
      </w:pPr>
      <w:r w:rsidRPr="00A65518">
        <w:rPr>
          <w:rFonts w:ascii="Times New Roman" w:hAnsi="Times New Roman"/>
          <w:sz w:val="24"/>
          <w:szCs w:val="24"/>
        </w:rPr>
        <w:t>Ширина проезжей части 4,5 м., ширина обочин 1,00 м. Подъе</w:t>
      </w:r>
      <w:proofErr w:type="gramStart"/>
      <w:r w:rsidRPr="00A65518">
        <w:rPr>
          <w:rFonts w:ascii="Times New Roman" w:hAnsi="Times New Roman"/>
          <w:sz w:val="24"/>
          <w:szCs w:val="24"/>
        </w:rPr>
        <w:t>зд к пл</w:t>
      </w:r>
      <w:proofErr w:type="gramEnd"/>
      <w:r w:rsidRPr="00A65518">
        <w:rPr>
          <w:rFonts w:ascii="Times New Roman" w:hAnsi="Times New Roman"/>
          <w:sz w:val="24"/>
          <w:szCs w:val="24"/>
        </w:rPr>
        <w:t xml:space="preserve">ощадке предусматривается примыкать к </w:t>
      </w:r>
      <w:r w:rsidR="00DE782B" w:rsidRPr="00A65518">
        <w:rPr>
          <w:rFonts w:ascii="Times New Roman" w:hAnsi="Times New Roman"/>
          <w:sz w:val="24"/>
          <w:szCs w:val="24"/>
        </w:rPr>
        <w:t>просёлочной</w:t>
      </w:r>
      <w:r w:rsidRPr="00A65518">
        <w:rPr>
          <w:rFonts w:ascii="Times New Roman" w:hAnsi="Times New Roman"/>
          <w:sz w:val="24"/>
          <w:szCs w:val="24"/>
        </w:rPr>
        <w:t xml:space="preserve"> дороге</w:t>
      </w:r>
      <w:r w:rsidR="00DE782B">
        <w:rPr>
          <w:rFonts w:ascii="Times New Roman" w:hAnsi="Times New Roman"/>
          <w:sz w:val="24"/>
          <w:szCs w:val="24"/>
        </w:rPr>
        <w:t xml:space="preserve"> круглогодичного использования.</w:t>
      </w:r>
    </w:p>
    <w:p w:rsidR="00A65518" w:rsidRPr="00A65518" w:rsidRDefault="00A65518" w:rsidP="00A65518">
      <w:pPr>
        <w:pStyle w:val="afb"/>
        <w:spacing w:before="0"/>
        <w:ind w:firstLine="709"/>
        <w:rPr>
          <w:rFonts w:ascii="Times New Roman" w:hAnsi="Times New Roman"/>
          <w:sz w:val="24"/>
          <w:szCs w:val="24"/>
        </w:rPr>
      </w:pPr>
      <w:r w:rsidRPr="00A65518">
        <w:rPr>
          <w:rFonts w:ascii="Times New Roman" w:hAnsi="Times New Roman"/>
          <w:sz w:val="24"/>
          <w:szCs w:val="24"/>
        </w:rPr>
        <w:lastRenderedPageBreak/>
        <w:t>Инженерные коммуникации по проектируемым площадкам предусматривается прокладывать надземным и подземным способом. Газопровод прокладывается надземно и подземно. Подземным способом прокладываются электрические кабели, кабели связ</w:t>
      </w:r>
      <w:r w:rsidR="00DE782B">
        <w:rPr>
          <w:rFonts w:ascii="Times New Roman" w:hAnsi="Times New Roman"/>
          <w:sz w:val="24"/>
          <w:szCs w:val="24"/>
        </w:rPr>
        <w:t xml:space="preserve">и и </w:t>
      </w:r>
      <w:proofErr w:type="spellStart"/>
      <w:r w:rsidR="00DE782B">
        <w:rPr>
          <w:rFonts w:ascii="Times New Roman" w:hAnsi="Times New Roman"/>
          <w:sz w:val="24"/>
          <w:szCs w:val="24"/>
        </w:rPr>
        <w:t>КИПиА</w:t>
      </w:r>
      <w:proofErr w:type="spellEnd"/>
      <w:r w:rsidR="00DE782B">
        <w:rPr>
          <w:rFonts w:ascii="Times New Roman" w:hAnsi="Times New Roman"/>
          <w:sz w:val="24"/>
          <w:szCs w:val="24"/>
        </w:rPr>
        <w:t xml:space="preserve">, а также кабель ЭХЗ. </w:t>
      </w:r>
      <w:r w:rsidRPr="00A65518">
        <w:rPr>
          <w:rFonts w:ascii="Times New Roman" w:hAnsi="Times New Roman"/>
          <w:sz w:val="24"/>
          <w:szCs w:val="24"/>
        </w:rPr>
        <w:t xml:space="preserve">Надземным способом прокладывается ВЛ-6 </w:t>
      </w:r>
      <w:proofErr w:type="spellStart"/>
      <w:r w:rsidRPr="00A65518">
        <w:rPr>
          <w:rFonts w:ascii="Times New Roman" w:hAnsi="Times New Roman"/>
          <w:sz w:val="24"/>
          <w:szCs w:val="24"/>
        </w:rPr>
        <w:t>кВ.</w:t>
      </w:r>
      <w:proofErr w:type="spellEnd"/>
      <w:r w:rsidRPr="00A65518">
        <w:rPr>
          <w:rFonts w:ascii="Times New Roman" w:hAnsi="Times New Roman"/>
          <w:sz w:val="24"/>
          <w:szCs w:val="24"/>
        </w:rPr>
        <w:t xml:space="preserve"> Расстояния между инженерными коммуникациями принимаются минимально допустимые в соответствии с СП 18.13330.2011 </w:t>
      </w:r>
      <w:r w:rsidRPr="00A65518">
        <w:rPr>
          <w:rFonts w:ascii="Times New Roman" w:hAnsi="Times New Roman"/>
          <w:color w:val="000000"/>
          <w:sz w:val="24"/>
          <w:szCs w:val="24"/>
        </w:rPr>
        <w:t xml:space="preserve">«Генеральные планы промышленных предприятий» </w:t>
      </w:r>
      <w:r w:rsidRPr="00A65518">
        <w:rPr>
          <w:rFonts w:ascii="Times New Roman" w:hAnsi="Times New Roman"/>
          <w:sz w:val="24"/>
          <w:szCs w:val="24"/>
        </w:rPr>
        <w:t>и «Правилами устройств электроустановки» ПУЭ 7 изд.</w:t>
      </w:r>
    </w:p>
    <w:p w:rsidR="00A601B2" w:rsidRPr="0035742F" w:rsidRDefault="00A601B2" w:rsidP="0035742F">
      <w:pPr>
        <w:pStyle w:val="afb"/>
        <w:spacing w:before="0"/>
        <w:ind w:firstLine="709"/>
        <w:rPr>
          <w:rFonts w:ascii="Times New Roman" w:hAnsi="Times New Roman"/>
          <w:sz w:val="24"/>
          <w:szCs w:val="24"/>
        </w:rPr>
      </w:pPr>
      <w:r w:rsidRPr="0035742F">
        <w:rPr>
          <w:rFonts w:ascii="Times New Roman" w:hAnsi="Times New Roman"/>
          <w:sz w:val="24"/>
          <w:szCs w:val="24"/>
        </w:rPr>
        <w:br w:type="page"/>
      </w:r>
    </w:p>
    <w:p w:rsidR="000256E8" w:rsidRDefault="00A601B2" w:rsidP="00B00777">
      <w:pPr>
        <w:pStyle w:val="afb"/>
        <w:spacing w:before="0"/>
        <w:ind w:firstLine="0"/>
        <w:jc w:val="center"/>
        <w:rPr>
          <w:rFonts w:ascii="Times New Roman" w:hAnsi="Times New Roman"/>
          <w:b/>
          <w:sz w:val="24"/>
          <w:szCs w:val="24"/>
        </w:rPr>
      </w:pPr>
      <w:proofErr w:type="gramStart"/>
      <w:r>
        <w:rPr>
          <w:rFonts w:ascii="Times New Roman" w:hAnsi="Times New Roman"/>
          <w:b/>
          <w:sz w:val="24"/>
          <w:szCs w:val="24"/>
        </w:rPr>
        <w:lastRenderedPageBreak/>
        <w:t>2.6</w:t>
      </w:r>
      <w:r w:rsidR="000256E8" w:rsidRPr="002F1724">
        <w:rPr>
          <w:rFonts w:ascii="Times New Roman" w:hAnsi="Times New Roman"/>
          <w:b/>
          <w:sz w:val="24"/>
          <w:szCs w:val="24"/>
        </w:rPr>
        <w:t xml:space="preserve"> </w:t>
      </w:r>
      <w:r w:rsidR="00B00777" w:rsidRPr="00B00777">
        <w:rPr>
          <w:rFonts w:ascii="Times New Roman" w:hAnsi="Times New Roman"/>
          <w:b/>
          <w:sz w:val="24"/>
          <w:szCs w:val="24"/>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B42F11" w:rsidRPr="0074488B" w:rsidRDefault="00B42F11" w:rsidP="00B00777">
      <w:pPr>
        <w:pStyle w:val="afb"/>
        <w:spacing w:before="0"/>
        <w:ind w:firstLine="0"/>
        <w:jc w:val="center"/>
        <w:rPr>
          <w:rFonts w:ascii="Times New Roman" w:hAnsi="Times New Roman"/>
          <w:sz w:val="24"/>
          <w:szCs w:val="24"/>
        </w:rPr>
      </w:pPr>
    </w:p>
    <w:p w:rsidR="000B4A92" w:rsidRPr="000B4A92" w:rsidRDefault="008D6E9D" w:rsidP="00EF24FB">
      <w:pPr>
        <w:pStyle w:val="afb"/>
        <w:spacing w:before="0"/>
        <w:ind w:firstLine="709"/>
        <w:rPr>
          <w:rFonts w:ascii="Times New Roman" w:hAnsi="Times New Roman"/>
          <w:sz w:val="24"/>
          <w:szCs w:val="24"/>
        </w:rPr>
      </w:pPr>
      <w:r>
        <w:rPr>
          <w:rFonts w:ascii="Times New Roman" w:hAnsi="Times New Roman"/>
          <w:sz w:val="24"/>
          <w:szCs w:val="24"/>
        </w:rPr>
        <w:t>Н</w:t>
      </w:r>
      <w:r w:rsidR="000B4A92" w:rsidRPr="000B4A92">
        <w:rPr>
          <w:rFonts w:ascii="Times New Roman" w:hAnsi="Times New Roman"/>
          <w:sz w:val="24"/>
          <w:szCs w:val="24"/>
        </w:rPr>
        <w:t>а объекте при его эксплуатации в целях предупреждения развития аварии и локализации выбросов (сбросов) опасных веще</w:t>
      </w:r>
      <w:proofErr w:type="gramStart"/>
      <w:r w:rsidR="000B4A92" w:rsidRPr="000B4A92">
        <w:rPr>
          <w:rFonts w:ascii="Times New Roman" w:hAnsi="Times New Roman"/>
          <w:sz w:val="24"/>
          <w:szCs w:val="24"/>
        </w:rPr>
        <w:t>ств пр</w:t>
      </w:r>
      <w:proofErr w:type="gramEnd"/>
      <w:r w:rsidR="000B4A92" w:rsidRPr="000B4A92">
        <w:rPr>
          <w:rFonts w:ascii="Times New Roman" w:hAnsi="Times New Roman"/>
          <w:sz w:val="24"/>
          <w:szCs w:val="24"/>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0B4A92" w:rsidRDefault="000B4A92" w:rsidP="00EF24FB">
      <w:pPr>
        <w:pStyle w:val="afb"/>
        <w:spacing w:before="0"/>
        <w:ind w:firstLine="709"/>
        <w:rPr>
          <w:rFonts w:ascii="Times New Roman" w:hAnsi="Times New Roman"/>
          <w:sz w:val="24"/>
          <w:szCs w:val="24"/>
        </w:rPr>
      </w:pPr>
      <w:r w:rsidRPr="000B4A92">
        <w:rPr>
          <w:rFonts w:ascii="Times New Roman" w:hAnsi="Times New Roman"/>
          <w:sz w:val="24"/>
          <w:szCs w:val="24"/>
        </w:rPr>
        <w:t>Объе</w:t>
      </w:r>
      <w:proofErr w:type="gramStart"/>
      <w:r w:rsidRPr="000B4A92">
        <w:rPr>
          <w:rFonts w:ascii="Times New Roman" w:hAnsi="Times New Roman"/>
          <w:sz w:val="24"/>
          <w:szCs w:val="24"/>
        </w:rPr>
        <w:t xml:space="preserve">кт </w:t>
      </w:r>
      <w:r w:rsidRPr="001250DA">
        <w:rPr>
          <w:rFonts w:ascii="Times New Roman" w:hAnsi="Times New Roman"/>
          <w:sz w:val="24"/>
          <w:szCs w:val="24"/>
        </w:rPr>
        <w:t>стр</w:t>
      </w:r>
      <w:proofErr w:type="gramEnd"/>
      <w:r w:rsidRPr="001250DA">
        <w:rPr>
          <w:rFonts w:ascii="Times New Roman" w:hAnsi="Times New Roman"/>
          <w:sz w:val="24"/>
          <w:szCs w:val="24"/>
        </w:rPr>
        <w:t>оительства</w:t>
      </w:r>
      <w:r w:rsidRPr="004B1EA4">
        <w:rPr>
          <w:rFonts w:ascii="Times New Roman" w:hAnsi="Times New Roman"/>
          <w:sz w:val="24"/>
          <w:szCs w:val="24"/>
        </w:rPr>
        <w:t xml:space="preserve"> </w:t>
      </w:r>
      <w:r w:rsidR="004B1EA4" w:rsidRPr="004B1EA4">
        <w:rPr>
          <w:rFonts w:ascii="Times New Roman" w:hAnsi="Times New Roman"/>
          <w:sz w:val="24"/>
          <w:szCs w:val="24"/>
        </w:rPr>
        <w:t>4589П «Газопровод от сетей ООО «СВГК – УПН «Радаевская»</w:t>
      </w:r>
      <w:r w:rsidR="004B1EA4" w:rsidRPr="004B1EA4">
        <w:rPr>
          <w:rFonts w:ascii="Times New Roman" w:hAnsi="Times New Roman"/>
          <w:sz w:val="24"/>
          <w:szCs w:val="24"/>
        </w:rPr>
        <w:t xml:space="preserve"> не</w:t>
      </w:r>
      <w:r w:rsidRPr="004B1EA4">
        <w:rPr>
          <w:rFonts w:ascii="Times New Roman" w:hAnsi="Times New Roman"/>
          <w:sz w:val="24"/>
          <w:szCs w:val="24"/>
        </w:rPr>
        <w:t xml:space="preserve"> пересекает объект</w:t>
      </w:r>
      <w:r w:rsidR="009B5720" w:rsidRPr="004B1EA4">
        <w:rPr>
          <w:rFonts w:ascii="Times New Roman" w:hAnsi="Times New Roman"/>
          <w:sz w:val="24"/>
          <w:szCs w:val="24"/>
        </w:rPr>
        <w:t>ы</w:t>
      </w:r>
      <w:r w:rsidRPr="000B4A92">
        <w:rPr>
          <w:rFonts w:ascii="Times New Roman" w:hAnsi="Times New Roman"/>
          <w:sz w:val="24"/>
          <w:szCs w:val="24"/>
        </w:rPr>
        <w:t xml:space="preserve"> капитального строительства, планируемы</w:t>
      </w:r>
      <w:r w:rsidR="009B5720">
        <w:rPr>
          <w:rFonts w:ascii="Times New Roman" w:hAnsi="Times New Roman"/>
          <w:sz w:val="24"/>
          <w:szCs w:val="24"/>
        </w:rPr>
        <w:t>е</w:t>
      </w:r>
      <w:r w:rsidRPr="000B4A92">
        <w:rPr>
          <w:rFonts w:ascii="Times New Roman" w:hAnsi="Times New Roman"/>
          <w:sz w:val="24"/>
          <w:szCs w:val="24"/>
        </w:rPr>
        <w:t xml:space="preserve"> к строительству в соответствии с ранее утверждённой документацией по планировке территории</w:t>
      </w:r>
      <w:r w:rsidR="00400A84">
        <w:rPr>
          <w:rFonts w:ascii="Times New Roman" w:hAnsi="Times New Roman"/>
          <w:sz w:val="24"/>
          <w:szCs w:val="24"/>
        </w:rPr>
        <w:t>.</w:t>
      </w:r>
    </w:p>
    <w:p w:rsidR="00AC2520" w:rsidRPr="00AC2520" w:rsidRDefault="00AC2520">
      <w:pPr>
        <w:suppressAutoHyphens w:val="0"/>
        <w:rPr>
          <w:bCs/>
          <w:lang w:eastAsia="ru-RU"/>
        </w:rPr>
      </w:pPr>
      <w:r>
        <w:rPr>
          <w:b/>
        </w:rPr>
        <w:br w:type="page"/>
      </w:r>
    </w:p>
    <w:p w:rsidR="000B4A92" w:rsidRDefault="00A601B2" w:rsidP="00B00777">
      <w:pPr>
        <w:pStyle w:val="afb"/>
        <w:spacing w:before="0"/>
        <w:ind w:firstLine="0"/>
        <w:jc w:val="center"/>
        <w:rPr>
          <w:rFonts w:ascii="Times New Roman" w:hAnsi="Times New Roman"/>
          <w:b/>
          <w:sz w:val="24"/>
          <w:szCs w:val="24"/>
        </w:rPr>
      </w:pPr>
      <w:r w:rsidRPr="00115C00">
        <w:rPr>
          <w:rFonts w:ascii="Times New Roman" w:hAnsi="Times New Roman"/>
          <w:b/>
          <w:sz w:val="24"/>
          <w:szCs w:val="24"/>
        </w:rPr>
        <w:lastRenderedPageBreak/>
        <w:t>2.7</w:t>
      </w:r>
      <w:r w:rsidR="00E0701D" w:rsidRPr="00115C00">
        <w:rPr>
          <w:rFonts w:ascii="Times New Roman" w:hAnsi="Times New Roman"/>
          <w:b/>
          <w:sz w:val="24"/>
          <w:szCs w:val="24"/>
        </w:rPr>
        <w:t xml:space="preserve"> </w:t>
      </w:r>
      <w:r w:rsidR="00E0701D" w:rsidRPr="00E0701D">
        <w:rPr>
          <w:rFonts w:ascii="Times New Roman" w:hAnsi="Times New Roman"/>
          <w:b/>
          <w:sz w:val="24"/>
          <w:szCs w:val="24"/>
        </w:rPr>
        <w:t xml:space="preserve">Информация </w:t>
      </w:r>
      <w:proofErr w:type="gramStart"/>
      <w:r w:rsidR="00E0701D" w:rsidRPr="00E0701D">
        <w:rPr>
          <w:rFonts w:ascii="Times New Roman" w:hAnsi="Times New Roman"/>
          <w:b/>
          <w:sz w:val="24"/>
          <w:szCs w:val="24"/>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E0701D" w:rsidRPr="00E0701D">
        <w:rPr>
          <w:rFonts w:ascii="Times New Roman" w:hAnsi="Times New Roman"/>
          <w:b/>
          <w:sz w:val="24"/>
          <w:szCs w:val="24"/>
        </w:rPr>
        <w:t xml:space="preserve"> линейных объектов</w:t>
      </w:r>
    </w:p>
    <w:p w:rsidR="0074488B" w:rsidRPr="0074488B" w:rsidRDefault="0074488B" w:rsidP="00B00777">
      <w:pPr>
        <w:pStyle w:val="afb"/>
        <w:spacing w:before="0"/>
        <w:ind w:firstLine="0"/>
        <w:jc w:val="center"/>
        <w:rPr>
          <w:rFonts w:ascii="Times New Roman" w:hAnsi="Times New Roman"/>
          <w:sz w:val="24"/>
          <w:szCs w:val="24"/>
        </w:rPr>
      </w:pPr>
    </w:p>
    <w:p w:rsidR="006A4D48" w:rsidRPr="00CF1FF1" w:rsidRDefault="006A4D48" w:rsidP="006A4D48">
      <w:pPr>
        <w:pStyle w:val="afb"/>
        <w:spacing w:before="0"/>
        <w:ind w:firstLine="709"/>
        <w:rPr>
          <w:rFonts w:ascii="Times New Roman" w:hAnsi="Times New Roman"/>
          <w:bCs w:val="0"/>
          <w:sz w:val="24"/>
          <w:szCs w:val="24"/>
        </w:rPr>
      </w:pPr>
      <w:proofErr w:type="gramStart"/>
      <w:r w:rsidRPr="00772202">
        <w:rPr>
          <w:rFonts w:ascii="Times New Roman" w:hAnsi="Times New Roman"/>
          <w:bCs w:val="0"/>
          <w:sz w:val="24"/>
          <w:szCs w:val="24"/>
        </w:rPr>
        <w:t xml:space="preserve">Разработка мероприятий по сохранению объектов культурного наследия не предусмотрена, так как, </w:t>
      </w:r>
      <w:r>
        <w:rPr>
          <w:rFonts w:ascii="Times New Roman" w:hAnsi="Times New Roman"/>
          <w:bCs w:val="0"/>
          <w:sz w:val="24"/>
          <w:szCs w:val="24"/>
        </w:rPr>
        <w:t>из</w:t>
      </w:r>
      <w:r w:rsidRPr="00772202">
        <w:rPr>
          <w:rFonts w:ascii="Times New Roman" w:hAnsi="Times New Roman"/>
          <w:bCs w:val="0"/>
          <w:sz w:val="24"/>
          <w:szCs w:val="24"/>
        </w:rPr>
        <w:t xml:space="preserve"> </w:t>
      </w:r>
      <w:r>
        <w:rPr>
          <w:rFonts w:ascii="Times New Roman" w:hAnsi="Times New Roman"/>
          <w:bCs w:val="0"/>
          <w:sz w:val="24"/>
          <w:szCs w:val="24"/>
        </w:rPr>
        <w:t>заключения № 43/</w:t>
      </w:r>
      <w:r w:rsidR="00C410E4">
        <w:rPr>
          <w:rFonts w:ascii="Times New Roman" w:hAnsi="Times New Roman"/>
          <w:bCs w:val="0"/>
          <w:sz w:val="24"/>
          <w:szCs w:val="24"/>
        </w:rPr>
        <w:t>6373</w:t>
      </w:r>
      <w:r>
        <w:rPr>
          <w:rFonts w:ascii="Times New Roman" w:hAnsi="Times New Roman"/>
          <w:bCs w:val="0"/>
          <w:sz w:val="24"/>
          <w:szCs w:val="24"/>
        </w:rPr>
        <w:t xml:space="preserve"> от </w:t>
      </w:r>
      <w:r w:rsidR="00C410E4">
        <w:rPr>
          <w:rFonts w:ascii="Times New Roman" w:hAnsi="Times New Roman"/>
          <w:bCs w:val="0"/>
          <w:sz w:val="24"/>
          <w:szCs w:val="24"/>
        </w:rPr>
        <w:t>1</w:t>
      </w:r>
      <w:r w:rsidR="000D3F37">
        <w:rPr>
          <w:rFonts w:ascii="Times New Roman" w:hAnsi="Times New Roman"/>
          <w:bCs w:val="0"/>
          <w:sz w:val="24"/>
          <w:szCs w:val="24"/>
        </w:rPr>
        <w:t>6.</w:t>
      </w:r>
      <w:r w:rsidR="00C410E4">
        <w:rPr>
          <w:rFonts w:ascii="Times New Roman" w:hAnsi="Times New Roman"/>
          <w:bCs w:val="0"/>
          <w:sz w:val="24"/>
          <w:szCs w:val="24"/>
        </w:rPr>
        <w:t>11</w:t>
      </w:r>
      <w:r>
        <w:rPr>
          <w:rFonts w:ascii="Times New Roman" w:hAnsi="Times New Roman"/>
          <w:bCs w:val="0"/>
          <w:sz w:val="24"/>
          <w:szCs w:val="24"/>
        </w:rPr>
        <w:t>.20</w:t>
      </w:r>
      <w:r w:rsidR="00C410E4">
        <w:rPr>
          <w:rFonts w:ascii="Times New Roman" w:hAnsi="Times New Roman"/>
          <w:bCs w:val="0"/>
          <w:sz w:val="24"/>
          <w:szCs w:val="24"/>
        </w:rPr>
        <w:t>17</w:t>
      </w:r>
      <w:r>
        <w:rPr>
          <w:rFonts w:ascii="Times New Roman" w:hAnsi="Times New Roman"/>
          <w:bCs w:val="0"/>
          <w:sz w:val="24"/>
          <w:szCs w:val="24"/>
        </w:rPr>
        <w:t xml:space="preserve"> г. Управления</w:t>
      </w:r>
      <w:r w:rsidRPr="00CF1FF1">
        <w:rPr>
          <w:rFonts w:ascii="Times New Roman" w:hAnsi="Times New Roman"/>
          <w:bCs w:val="0"/>
          <w:sz w:val="24"/>
          <w:szCs w:val="24"/>
        </w:rPr>
        <w:t xml:space="preserve"> государственной охраны объектов культурного наследия Самарской области, рассмотрев</w:t>
      </w:r>
      <w:r>
        <w:rPr>
          <w:rFonts w:ascii="Times New Roman" w:hAnsi="Times New Roman"/>
          <w:bCs w:val="0"/>
          <w:sz w:val="24"/>
          <w:szCs w:val="24"/>
        </w:rPr>
        <w:t>шего</w:t>
      </w:r>
      <w:r w:rsidRPr="00CF1FF1">
        <w:rPr>
          <w:rFonts w:ascii="Times New Roman" w:hAnsi="Times New Roman"/>
          <w:bCs w:val="0"/>
          <w:sz w:val="24"/>
          <w:szCs w:val="24"/>
        </w:rPr>
        <w:t xml:space="preserve"> «Акт государственной историко-культурной экспертизы</w:t>
      </w:r>
      <w:r>
        <w:rPr>
          <w:rFonts w:ascii="Times New Roman" w:hAnsi="Times New Roman"/>
          <w:bCs w:val="0"/>
          <w:sz w:val="24"/>
          <w:szCs w:val="24"/>
        </w:rPr>
        <w:t>» -</w:t>
      </w:r>
      <w:r w:rsidRPr="00CF1FF1">
        <w:rPr>
          <w:rFonts w:ascii="Times New Roman" w:hAnsi="Times New Roman"/>
          <w:bCs w:val="0"/>
          <w:sz w:val="24"/>
          <w:szCs w:val="24"/>
        </w:rPr>
        <w:t xml:space="preserve">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отводимом под объект</w:t>
      </w:r>
      <w:r w:rsidRPr="005A3B58">
        <w:rPr>
          <w:rFonts w:ascii="Times New Roman" w:hAnsi="Times New Roman"/>
          <w:bCs w:val="0"/>
          <w:sz w:val="24"/>
          <w:szCs w:val="24"/>
        </w:rPr>
        <w:t xml:space="preserve"> </w:t>
      </w:r>
      <w:r w:rsidRPr="00CF1FF1">
        <w:rPr>
          <w:rFonts w:ascii="Times New Roman" w:hAnsi="Times New Roman"/>
          <w:bCs w:val="0"/>
          <w:sz w:val="24"/>
          <w:szCs w:val="24"/>
        </w:rPr>
        <w:t>АО «Самаранефтегаз</w:t>
      </w:r>
      <w:r w:rsidRPr="00C410E4">
        <w:rPr>
          <w:rFonts w:ascii="Times New Roman" w:hAnsi="Times New Roman"/>
          <w:bCs w:val="0"/>
          <w:sz w:val="24"/>
          <w:szCs w:val="24"/>
        </w:rPr>
        <w:t xml:space="preserve">»: </w:t>
      </w:r>
      <w:r w:rsidR="00C410E4" w:rsidRPr="00C410E4">
        <w:rPr>
          <w:rFonts w:ascii="Times New Roman" w:hAnsi="Times New Roman"/>
          <w:sz w:val="24"/>
          <w:szCs w:val="24"/>
        </w:rPr>
        <w:t>4589П «Газопровод от</w:t>
      </w:r>
      <w:proofErr w:type="gramEnd"/>
      <w:r w:rsidR="00C410E4" w:rsidRPr="00C410E4">
        <w:rPr>
          <w:rFonts w:ascii="Times New Roman" w:hAnsi="Times New Roman"/>
          <w:sz w:val="24"/>
          <w:szCs w:val="24"/>
        </w:rPr>
        <w:t xml:space="preserve"> сетей ООО «СВГК – УПН «Радаевская»</w:t>
      </w:r>
      <w:r w:rsidRPr="00C410E4">
        <w:rPr>
          <w:rFonts w:ascii="Times New Roman" w:hAnsi="Times New Roman"/>
          <w:bCs w:val="0"/>
          <w:sz w:val="24"/>
          <w:szCs w:val="24"/>
        </w:rPr>
        <w:t xml:space="preserve"> </w:t>
      </w:r>
      <w:r w:rsidRPr="004146B2">
        <w:rPr>
          <w:rFonts w:ascii="Times New Roman" w:hAnsi="Times New Roman"/>
          <w:bCs w:val="0"/>
          <w:sz w:val="24"/>
          <w:szCs w:val="24"/>
        </w:rPr>
        <w:t>в</w:t>
      </w:r>
      <w:r w:rsidR="00E96DB6">
        <w:rPr>
          <w:rFonts w:ascii="Times New Roman" w:hAnsi="Times New Roman"/>
          <w:bCs w:val="0"/>
          <w:sz w:val="24"/>
          <w:szCs w:val="24"/>
        </w:rPr>
        <w:t xml:space="preserve"> муниципальном</w:t>
      </w:r>
      <w:r w:rsidRPr="004146B2">
        <w:rPr>
          <w:rFonts w:ascii="Times New Roman" w:hAnsi="Times New Roman"/>
          <w:bCs w:val="0"/>
          <w:sz w:val="24"/>
          <w:szCs w:val="24"/>
        </w:rPr>
        <w:t xml:space="preserve"> </w:t>
      </w:r>
      <w:r w:rsidR="00E96DB6" w:rsidRPr="004146B2">
        <w:rPr>
          <w:rFonts w:ascii="Times New Roman" w:hAnsi="Times New Roman"/>
          <w:bCs w:val="0"/>
          <w:sz w:val="24"/>
          <w:szCs w:val="24"/>
        </w:rPr>
        <w:t>район</w:t>
      </w:r>
      <w:r w:rsidR="00E96DB6">
        <w:rPr>
          <w:rFonts w:ascii="Times New Roman" w:hAnsi="Times New Roman"/>
          <w:bCs w:val="0"/>
          <w:sz w:val="24"/>
          <w:szCs w:val="24"/>
        </w:rPr>
        <w:t>е</w:t>
      </w:r>
      <w:r w:rsidR="00E96DB6" w:rsidRPr="004146B2">
        <w:rPr>
          <w:rFonts w:ascii="Times New Roman" w:hAnsi="Times New Roman"/>
          <w:bCs w:val="0"/>
          <w:sz w:val="24"/>
          <w:szCs w:val="24"/>
        </w:rPr>
        <w:t xml:space="preserve"> </w:t>
      </w:r>
      <w:r w:rsidR="00C410E4">
        <w:rPr>
          <w:rFonts w:ascii="Times New Roman" w:hAnsi="Times New Roman"/>
          <w:bCs w:val="0"/>
          <w:sz w:val="24"/>
          <w:szCs w:val="24"/>
        </w:rPr>
        <w:t>Сергиев</w:t>
      </w:r>
      <w:r w:rsidR="00E96DB6">
        <w:rPr>
          <w:rFonts w:ascii="Times New Roman" w:hAnsi="Times New Roman"/>
          <w:bCs w:val="0"/>
          <w:sz w:val="24"/>
          <w:szCs w:val="24"/>
        </w:rPr>
        <w:t>ский</w:t>
      </w:r>
      <w:r w:rsidRPr="004146B2">
        <w:rPr>
          <w:rFonts w:ascii="Times New Roman" w:hAnsi="Times New Roman"/>
          <w:bCs w:val="0"/>
          <w:sz w:val="24"/>
          <w:szCs w:val="24"/>
        </w:rPr>
        <w:t xml:space="preserve"> Самарской области</w:t>
      </w:r>
      <w:r w:rsidRPr="00CF1FF1">
        <w:rPr>
          <w:rFonts w:ascii="Times New Roman" w:hAnsi="Times New Roman"/>
          <w:bCs w:val="0"/>
          <w:sz w:val="24"/>
          <w:szCs w:val="24"/>
        </w:rPr>
        <w:t xml:space="preserve">» от </w:t>
      </w:r>
      <w:r w:rsidR="00C410E4">
        <w:rPr>
          <w:rFonts w:ascii="Times New Roman" w:hAnsi="Times New Roman"/>
          <w:bCs w:val="0"/>
          <w:sz w:val="24"/>
          <w:szCs w:val="24"/>
        </w:rPr>
        <w:t>08</w:t>
      </w:r>
      <w:r w:rsidRPr="00CF1FF1">
        <w:rPr>
          <w:rFonts w:ascii="Times New Roman" w:hAnsi="Times New Roman"/>
          <w:bCs w:val="0"/>
          <w:sz w:val="24"/>
          <w:szCs w:val="24"/>
        </w:rPr>
        <w:t>.</w:t>
      </w:r>
      <w:r w:rsidR="00C410E4">
        <w:rPr>
          <w:rFonts w:ascii="Times New Roman" w:hAnsi="Times New Roman"/>
          <w:bCs w:val="0"/>
          <w:sz w:val="24"/>
          <w:szCs w:val="24"/>
        </w:rPr>
        <w:t>09</w:t>
      </w:r>
      <w:r>
        <w:rPr>
          <w:rFonts w:ascii="Times New Roman" w:hAnsi="Times New Roman"/>
          <w:bCs w:val="0"/>
          <w:sz w:val="24"/>
          <w:szCs w:val="24"/>
        </w:rPr>
        <w:t>.201</w:t>
      </w:r>
      <w:r w:rsidR="00C410E4">
        <w:rPr>
          <w:rFonts w:ascii="Times New Roman" w:hAnsi="Times New Roman"/>
          <w:bCs w:val="0"/>
          <w:sz w:val="24"/>
          <w:szCs w:val="24"/>
        </w:rPr>
        <w:t>7</w:t>
      </w:r>
      <w:r w:rsidRPr="00CF1FF1">
        <w:rPr>
          <w:rFonts w:ascii="Times New Roman" w:hAnsi="Times New Roman"/>
          <w:bCs w:val="0"/>
          <w:sz w:val="24"/>
          <w:szCs w:val="24"/>
        </w:rPr>
        <w:t xml:space="preserve"> г., подготовленный экспертом </w:t>
      </w:r>
      <w:r w:rsidR="00C410E4">
        <w:rPr>
          <w:rFonts w:ascii="Times New Roman" w:hAnsi="Times New Roman"/>
          <w:bCs w:val="0"/>
          <w:sz w:val="24"/>
          <w:szCs w:val="24"/>
        </w:rPr>
        <w:t>Т.А</w:t>
      </w:r>
      <w:r w:rsidRPr="00CF1FF1">
        <w:rPr>
          <w:rFonts w:ascii="Times New Roman" w:hAnsi="Times New Roman"/>
          <w:bCs w:val="0"/>
          <w:sz w:val="24"/>
          <w:szCs w:val="24"/>
        </w:rPr>
        <w:t xml:space="preserve">. </w:t>
      </w:r>
      <w:proofErr w:type="spellStart"/>
      <w:r w:rsidR="00C410E4">
        <w:rPr>
          <w:rFonts w:ascii="Times New Roman" w:hAnsi="Times New Roman"/>
          <w:bCs w:val="0"/>
          <w:sz w:val="24"/>
          <w:szCs w:val="24"/>
        </w:rPr>
        <w:t>Цыгвинце</w:t>
      </w:r>
      <w:r w:rsidR="000D3F37">
        <w:rPr>
          <w:rFonts w:ascii="Times New Roman" w:hAnsi="Times New Roman"/>
          <w:bCs w:val="0"/>
          <w:sz w:val="24"/>
          <w:szCs w:val="24"/>
        </w:rPr>
        <w:t>вой</w:t>
      </w:r>
      <w:proofErr w:type="spellEnd"/>
      <w:r w:rsidRPr="00CF1FF1">
        <w:rPr>
          <w:rFonts w:ascii="Times New Roman" w:hAnsi="Times New Roman"/>
          <w:bCs w:val="0"/>
          <w:sz w:val="24"/>
          <w:szCs w:val="24"/>
        </w:rPr>
        <w:t xml:space="preserve"> (далее — Акт), приложения к Акту и обращение</w:t>
      </w:r>
      <w:r w:rsidR="00C410E4">
        <w:rPr>
          <w:rFonts w:ascii="Times New Roman" w:hAnsi="Times New Roman"/>
          <w:bCs w:val="0"/>
          <w:sz w:val="24"/>
          <w:szCs w:val="24"/>
        </w:rPr>
        <w:t xml:space="preserve"> ООО «Гефест»</w:t>
      </w:r>
      <w:r w:rsidRPr="00CF1FF1">
        <w:rPr>
          <w:rFonts w:ascii="Times New Roman" w:hAnsi="Times New Roman"/>
          <w:bCs w:val="0"/>
          <w:sz w:val="24"/>
          <w:szCs w:val="24"/>
        </w:rPr>
        <w:t xml:space="preserve">, направленные письмом от </w:t>
      </w:r>
      <w:r w:rsidR="00C410E4">
        <w:rPr>
          <w:rFonts w:ascii="Times New Roman" w:hAnsi="Times New Roman"/>
          <w:bCs w:val="0"/>
          <w:sz w:val="24"/>
          <w:szCs w:val="24"/>
        </w:rPr>
        <w:t>10</w:t>
      </w:r>
      <w:r w:rsidRPr="00CF1FF1">
        <w:rPr>
          <w:rFonts w:ascii="Times New Roman" w:hAnsi="Times New Roman"/>
          <w:bCs w:val="0"/>
          <w:sz w:val="24"/>
          <w:szCs w:val="24"/>
        </w:rPr>
        <w:t>.</w:t>
      </w:r>
      <w:r w:rsidR="000D3F37">
        <w:rPr>
          <w:rFonts w:ascii="Times New Roman" w:hAnsi="Times New Roman"/>
          <w:bCs w:val="0"/>
          <w:sz w:val="24"/>
          <w:szCs w:val="24"/>
        </w:rPr>
        <w:t>1</w:t>
      </w:r>
      <w:r w:rsidR="00C410E4">
        <w:rPr>
          <w:rFonts w:ascii="Times New Roman" w:hAnsi="Times New Roman"/>
          <w:bCs w:val="0"/>
          <w:sz w:val="24"/>
          <w:szCs w:val="24"/>
        </w:rPr>
        <w:t>0</w:t>
      </w:r>
      <w:r>
        <w:rPr>
          <w:rFonts w:ascii="Times New Roman" w:hAnsi="Times New Roman"/>
          <w:bCs w:val="0"/>
          <w:sz w:val="24"/>
          <w:szCs w:val="24"/>
        </w:rPr>
        <w:t>.201</w:t>
      </w:r>
      <w:r w:rsidR="00C410E4">
        <w:rPr>
          <w:rFonts w:ascii="Times New Roman" w:hAnsi="Times New Roman"/>
          <w:bCs w:val="0"/>
          <w:sz w:val="24"/>
          <w:szCs w:val="24"/>
        </w:rPr>
        <w:t>7</w:t>
      </w:r>
      <w:r w:rsidR="00A02E8F">
        <w:rPr>
          <w:rFonts w:ascii="Times New Roman" w:hAnsi="Times New Roman"/>
          <w:bCs w:val="0"/>
          <w:sz w:val="24"/>
          <w:szCs w:val="24"/>
        </w:rPr>
        <w:t xml:space="preserve"> г.</w:t>
      </w:r>
      <w:r w:rsidRPr="00CF1FF1">
        <w:rPr>
          <w:rFonts w:ascii="Times New Roman" w:hAnsi="Times New Roman"/>
          <w:bCs w:val="0"/>
          <w:sz w:val="24"/>
          <w:szCs w:val="24"/>
        </w:rPr>
        <w:t xml:space="preserve"> с просьбой подготовить заключение о возможности проведения земляных работ на указанном объекте, с</w:t>
      </w:r>
      <w:r>
        <w:rPr>
          <w:rFonts w:ascii="Times New Roman" w:hAnsi="Times New Roman"/>
          <w:bCs w:val="0"/>
          <w:sz w:val="24"/>
          <w:szCs w:val="24"/>
        </w:rPr>
        <w:t>ледует следующее:</w:t>
      </w:r>
    </w:p>
    <w:p w:rsidR="006A4D48" w:rsidRPr="00CF1FF1" w:rsidRDefault="006A4D48" w:rsidP="006A4D48">
      <w:pPr>
        <w:pStyle w:val="afb"/>
        <w:spacing w:before="0"/>
        <w:ind w:firstLine="709"/>
        <w:rPr>
          <w:rFonts w:ascii="Times New Roman" w:hAnsi="Times New Roman"/>
          <w:bCs w:val="0"/>
          <w:sz w:val="24"/>
          <w:szCs w:val="24"/>
        </w:rPr>
      </w:pPr>
      <w:proofErr w:type="gramStart"/>
      <w:r w:rsidRPr="00CF1FF1">
        <w:rPr>
          <w:rFonts w:ascii="Times New Roman" w:hAnsi="Times New Roman"/>
          <w:bCs w:val="0"/>
          <w:sz w:val="24"/>
          <w:szCs w:val="24"/>
        </w:rPr>
        <w:t xml:space="preserve">В соответствии с Актом объекты культурного наследия, включённые в реестр, выявленные объекты культурного наследия либо объекты, обладающие признаками объекта культурного наследия на земельном участке, отводимом для проведения работ по объекту АО «Самаранефтегаз»: </w:t>
      </w:r>
      <w:r w:rsidR="00E72E21" w:rsidRPr="00C410E4">
        <w:rPr>
          <w:rFonts w:ascii="Times New Roman" w:hAnsi="Times New Roman"/>
          <w:sz w:val="24"/>
          <w:szCs w:val="24"/>
        </w:rPr>
        <w:t>4589П «Газопровод от сетей ООО «СВГК – УПН «Радаевская»</w:t>
      </w:r>
      <w:r w:rsidR="00E72E21" w:rsidRPr="00C410E4">
        <w:rPr>
          <w:rFonts w:ascii="Times New Roman" w:hAnsi="Times New Roman"/>
          <w:bCs w:val="0"/>
          <w:sz w:val="24"/>
          <w:szCs w:val="24"/>
        </w:rPr>
        <w:t xml:space="preserve"> </w:t>
      </w:r>
      <w:r w:rsidR="00E72E21" w:rsidRPr="004146B2">
        <w:rPr>
          <w:rFonts w:ascii="Times New Roman" w:hAnsi="Times New Roman"/>
          <w:bCs w:val="0"/>
          <w:sz w:val="24"/>
          <w:szCs w:val="24"/>
        </w:rPr>
        <w:t>в</w:t>
      </w:r>
      <w:r w:rsidR="00E72E21">
        <w:rPr>
          <w:rFonts w:ascii="Times New Roman" w:hAnsi="Times New Roman"/>
          <w:bCs w:val="0"/>
          <w:sz w:val="24"/>
          <w:szCs w:val="24"/>
        </w:rPr>
        <w:t xml:space="preserve"> муниципальном</w:t>
      </w:r>
      <w:r w:rsidR="00E72E21" w:rsidRPr="004146B2">
        <w:rPr>
          <w:rFonts w:ascii="Times New Roman" w:hAnsi="Times New Roman"/>
          <w:bCs w:val="0"/>
          <w:sz w:val="24"/>
          <w:szCs w:val="24"/>
        </w:rPr>
        <w:t xml:space="preserve"> район</w:t>
      </w:r>
      <w:r w:rsidR="00E72E21">
        <w:rPr>
          <w:rFonts w:ascii="Times New Roman" w:hAnsi="Times New Roman"/>
          <w:bCs w:val="0"/>
          <w:sz w:val="24"/>
          <w:szCs w:val="24"/>
        </w:rPr>
        <w:t>е</w:t>
      </w:r>
      <w:r w:rsidR="00E72E21" w:rsidRPr="004146B2">
        <w:rPr>
          <w:rFonts w:ascii="Times New Roman" w:hAnsi="Times New Roman"/>
          <w:bCs w:val="0"/>
          <w:sz w:val="24"/>
          <w:szCs w:val="24"/>
        </w:rPr>
        <w:t xml:space="preserve"> </w:t>
      </w:r>
      <w:r w:rsidR="00E72E21">
        <w:rPr>
          <w:rFonts w:ascii="Times New Roman" w:hAnsi="Times New Roman"/>
          <w:bCs w:val="0"/>
          <w:sz w:val="24"/>
          <w:szCs w:val="24"/>
        </w:rPr>
        <w:t>Сергиевский</w:t>
      </w:r>
      <w:r w:rsidRPr="004146B2">
        <w:rPr>
          <w:rFonts w:ascii="Times New Roman" w:hAnsi="Times New Roman"/>
          <w:bCs w:val="0"/>
          <w:sz w:val="24"/>
          <w:szCs w:val="24"/>
        </w:rPr>
        <w:t xml:space="preserve"> Самарской области</w:t>
      </w:r>
      <w:r w:rsidRPr="00CF1FF1">
        <w:rPr>
          <w:rFonts w:ascii="Times New Roman" w:hAnsi="Times New Roman"/>
          <w:bCs w:val="0"/>
          <w:sz w:val="24"/>
          <w:szCs w:val="24"/>
        </w:rPr>
        <w:t>,</w:t>
      </w:r>
      <w:r>
        <w:rPr>
          <w:rFonts w:ascii="Times New Roman" w:hAnsi="Times New Roman"/>
          <w:bCs w:val="0"/>
          <w:sz w:val="24"/>
          <w:szCs w:val="24"/>
        </w:rPr>
        <w:t xml:space="preserve"> отсутствуют</w:t>
      </w:r>
      <w:r w:rsidRPr="00CF1FF1">
        <w:rPr>
          <w:rFonts w:ascii="Times New Roman" w:hAnsi="Times New Roman"/>
          <w:bCs w:val="0"/>
          <w:sz w:val="24"/>
          <w:szCs w:val="24"/>
        </w:rPr>
        <w:t xml:space="preserve"> и возможно проведение землеустроительных, земляных, строительных, мелиоративных, хозяйственных и иных работ на вышеназванном</w:t>
      </w:r>
      <w:proofErr w:type="gramEnd"/>
      <w:r w:rsidRPr="00CF1FF1">
        <w:rPr>
          <w:rFonts w:ascii="Times New Roman" w:hAnsi="Times New Roman"/>
          <w:bCs w:val="0"/>
          <w:sz w:val="24"/>
          <w:szCs w:val="24"/>
        </w:rPr>
        <w:t xml:space="preserve"> земельном </w:t>
      </w:r>
      <w:proofErr w:type="gramStart"/>
      <w:r w:rsidRPr="00CF1FF1">
        <w:rPr>
          <w:rFonts w:ascii="Times New Roman" w:hAnsi="Times New Roman"/>
          <w:bCs w:val="0"/>
          <w:sz w:val="24"/>
          <w:szCs w:val="24"/>
        </w:rPr>
        <w:t>участке</w:t>
      </w:r>
      <w:proofErr w:type="gramEnd"/>
      <w:r w:rsidRPr="00CF1FF1">
        <w:rPr>
          <w:rFonts w:ascii="Times New Roman" w:hAnsi="Times New Roman"/>
          <w:bCs w:val="0"/>
          <w:sz w:val="24"/>
          <w:szCs w:val="24"/>
        </w:rPr>
        <w:t>.</w:t>
      </w:r>
    </w:p>
    <w:p w:rsidR="006A4D48" w:rsidRPr="00CF1FF1" w:rsidRDefault="006A4D48" w:rsidP="006A4D48">
      <w:pPr>
        <w:pStyle w:val="afb"/>
        <w:spacing w:before="0"/>
        <w:ind w:firstLine="709"/>
        <w:rPr>
          <w:rFonts w:ascii="Times New Roman" w:hAnsi="Times New Roman"/>
          <w:bCs w:val="0"/>
          <w:sz w:val="24"/>
          <w:szCs w:val="24"/>
        </w:rPr>
      </w:pPr>
      <w:r w:rsidRPr="00CF1FF1">
        <w:rPr>
          <w:rFonts w:ascii="Times New Roman" w:hAnsi="Times New Roman"/>
          <w:bCs w:val="0"/>
          <w:sz w:val="24"/>
          <w:szCs w:val="24"/>
        </w:rPr>
        <w:t>Испрашиваемый земельный участок расположен вне зон охраны и защитных зон объектов культурного наследия.</w:t>
      </w:r>
    </w:p>
    <w:p w:rsidR="006A4D48" w:rsidRPr="00CF1FF1" w:rsidRDefault="006A4D48" w:rsidP="006A4D48">
      <w:pPr>
        <w:pStyle w:val="afb"/>
        <w:spacing w:before="0"/>
        <w:ind w:firstLine="709"/>
        <w:rPr>
          <w:rFonts w:ascii="Times New Roman" w:hAnsi="Times New Roman"/>
          <w:bCs w:val="0"/>
          <w:sz w:val="24"/>
          <w:szCs w:val="24"/>
        </w:rPr>
      </w:pPr>
      <w:r w:rsidRPr="00CF1FF1">
        <w:rPr>
          <w:rFonts w:ascii="Times New Roman" w:hAnsi="Times New Roman"/>
          <w:bCs w:val="0"/>
          <w:sz w:val="24"/>
          <w:szCs w:val="24"/>
        </w:rPr>
        <w:t>В соответствии со ст.</w:t>
      </w:r>
      <w:r>
        <w:rPr>
          <w:rFonts w:ascii="Times New Roman" w:hAnsi="Times New Roman"/>
          <w:bCs w:val="0"/>
          <w:sz w:val="24"/>
          <w:szCs w:val="24"/>
        </w:rPr>
        <w:t xml:space="preserve"> 3</w:t>
      </w:r>
      <w:r w:rsidRPr="00CF1FF1">
        <w:rPr>
          <w:rFonts w:ascii="Times New Roman" w:hAnsi="Times New Roman"/>
          <w:bCs w:val="0"/>
          <w:sz w:val="24"/>
          <w:szCs w:val="24"/>
        </w:rPr>
        <w:t>2 Федерального закона № 73-ФЗ от 25.06.2002</w:t>
      </w:r>
      <w:r w:rsidR="00A02E8F">
        <w:rPr>
          <w:rFonts w:ascii="Times New Roman" w:hAnsi="Times New Roman"/>
          <w:bCs w:val="0"/>
          <w:sz w:val="24"/>
          <w:szCs w:val="24"/>
        </w:rPr>
        <w:t xml:space="preserve"> г.</w:t>
      </w:r>
      <w:r w:rsidRPr="00CF1FF1">
        <w:rPr>
          <w:rFonts w:ascii="Times New Roman" w:hAnsi="Times New Roman"/>
          <w:bCs w:val="0"/>
          <w:sz w:val="24"/>
          <w:szCs w:val="24"/>
        </w:rPr>
        <w:t xml:space="preserve"> «Об объектах культурного наследия (памятниках истории и культуры) народов Российской Федерации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землеустроительных, земляных, строительных, мелиоративных, хозяйственных и иных работ.</w:t>
      </w:r>
    </w:p>
    <w:p w:rsidR="006A4D48" w:rsidRDefault="006A4D48" w:rsidP="006A4D48">
      <w:pPr>
        <w:pStyle w:val="afb"/>
        <w:spacing w:before="0"/>
        <w:ind w:firstLine="709"/>
        <w:rPr>
          <w:rFonts w:ascii="Times New Roman" w:hAnsi="Times New Roman"/>
          <w:bCs w:val="0"/>
          <w:sz w:val="24"/>
          <w:szCs w:val="24"/>
        </w:rPr>
      </w:pPr>
      <w:r w:rsidRPr="00CF1FF1">
        <w:rPr>
          <w:rFonts w:ascii="Times New Roman" w:hAnsi="Times New Roman"/>
          <w:bCs w:val="0"/>
          <w:sz w:val="24"/>
          <w:szCs w:val="24"/>
        </w:rPr>
        <w:t xml:space="preserve">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«Самаранефтегаз»: </w:t>
      </w:r>
      <w:r w:rsidR="00E72E21" w:rsidRPr="00C410E4">
        <w:rPr>
          <w:rFonts w:ascii="Times New Roman" w:hAnsi="Times New Roman"/>
          <w:sz w:val="24"/>
          <w:szCs w:val="24"/>
        </w:rPr>
        <w:t>4589П «Газопровод от сетей ООО «СВГК – УПН «Радаевская»</w:t>
      </w:r>
      <w:r w:rsidR="00E72E21" w:rsidRPr="00C410E4">
        <w:rPr>
          <w:rFonts w:ascii="Times New Roman" w:hAnsi="Times New Roman"/>
          <w:bCs w:val="0"/>
          <w:sz w:val="24"/>
          <w:szCs w:val="24"/>
        </w:rPr>
        <w:t xml:space="preserve"> </w:t>
      </w:r>
      <w:r w:rsidR="00E72E21" w:rsidRPr="004146B2">
        <w:rPr>
          <w:rFonts w:ascii="Times New Roman" w:hAnsi="Times New Roman"/>
          <w:bCs w:val="0"/>
          <w:sz w:val="24"/>
          <w:szCs w:val="24"/>
        </w:rPr>
        <w:t>в</w:t>
      </w:r>
      <w:r w:rsidR="00E72E21">
        <w:rPr>
          <w:rFonts w:ascii="Times New Roman" w:hAnsi="Times New Roman"/>
          <w:bCs w:val="0"/>
          <w:sz w:val="24"/>
          <w:szCs w:val="24"/>
        </w:rPr>
        <w:t xml:space="preserve"> муниципальном</w:t>
      </w:r>
      <w:r w:rsidR="00E72E21" w:rsidRPr="004146B2">
        <w:rPr>
          <w:rFonts w:ascii="Times New Roman" w:hAnsi="Times New Roman"/>
          <w:bCs w:val="0"/>
          <w:sz w:val="24"/>
          <w:szCs w:val="24"/>
        </w:rPr>
        <w:t xml:space="preserve"> район</w:t>
      </w:r>
      <w:r w:rsidR="00E72E21">
        <w:rPr>
          <w:rFonts w:ascii="Times New Roman" w:hAnsi="Times New Roman"/>
          <w:bCs w:val="0"/>
          <w:sz w:val="24"/>
          <w:szCs w:val="24"/>
        </w:rPr>
        <w:t>е</w:t>
      </w:r>
      <w:r w:rsidR="00E72E21" w:rsidRPr="004146B2">
        <w:rPr>
          <w:rFonts w:ascii="Times New Roman" w:hAnsi="Times New Roman"/>
          <w:bCs w:val="0"/>
          <w:sz w:val="24"/>
          <w:szCs w:val="24"/>
        </w:rPr>
        <w:t xml:space="preserve"> </w:t>
      </w:r>
      <w:r w:rsidR="00E72E21">
        <w:rPr>
          <w:rFonts w:ascii="Times New Roman" w:hAnsi="Times New Roman"/>
          <w:bCs w:val="0"/>
          <w:sz w:val="24"/>
          <w:szCs w:val="24"/>
        </w:rPr>
        <w:t>Сергиевский</w:t>
      </w:r>
      <w:r w:rsidRPr="004146B2">
        <w:rPr>
          <w:rFonts w:ascii="Times New Roman" w:hAnsi="Times New Roman"/>
          <w:bCs w:val="0"/>
          <w:sz w:val="24"/>
          <w:szCs w:val="24"/>
        </w:rPr>
        <w:t xml:space="preserve"> Самарской области</w:t>
      </w:r>
      <w:r w:rsidRPr="00CF1FF1">
        <w:rPr>
          <w:rFonts w:ascii="Times New Roman" w:hAnsi="Times New Roman"/>
          <w:bCs w:val="0"/>
          <w:sz w:val="24"/>
          <w:szCs w:val="24"/>
        </w:rPr>
        <w:t>.</w:t>
      </w:r>
    </w:p>
    <w:p w:rsidR="00E0701D" w:rsidRPr="00DE6A53" w:rsidRDefault="00E0701D" w:rsidP="00487284">
      <w:pPr>
        <w:pStyle w:val="afb"/>
        <w:spacing w:before="0"/>
        <w:ind w:firstLine="709"/>
        <w:rPr>
          <w:rFonts w:ascii="Times New Roman" w:hAnsi="Times New Roman"/>
          <w:bCs w:val="0"/>
          <w:sz w:val="24"/>
          <w:szCs w:val="24"/>
        </w:rPr>
      </w:pPr>
      <w:r>
        <w:br w:type="page"/>
      </w:r>
    </w:p>
    <w:p w:rsidR="00E0701D" w:rsidRPr="00383A5A" w:rsidRDefault="001F047E" w:rsidP="00B00777">
      <w:pPr>
        <w:pStyle w:val="afb"/>
        <w:spacing w:before="0"/>
        <w:ind w:firstLine="0"/>
        <w:jc w:val="center"/>
        <w:rPr>
          <w:rFonts w:ascii="Times New Roman" w:hAnsi="Times New Roman"/>
          <w:b/>
          <w:sz w:val="24"/>
          <w:szCs w:val="24"/>
        </w:rPr>
      </w:pPr>
      <w:r>
        <w:rPr>
          <w:rFonts w:ascii="Times New Roman" w:hAnsi="Times New Roman"/>
          <w:b/>
          <w:sz w:val="24"/>
          <w:szCs w:val="24"/>
        </w:rPr>
        <w:lastRenderedPageBreak/>
        <w:t>2.8</w:t>
      </w:r>
      <w:r w:rsidR="00383A5A" w:rsidRPr="00383A5A">
        <w:rPr>
          <w:rFonts w:ascii="Times New Roman" w:hAnsi="Times New Roman"/>
          <w:b/>
          <w:sz w:val="24"/>
          <w:szCs w:val="24"/>
        </w:rPr>
        <w:t xml:space="preserve"> Информация о необходимости осуществления мероприятий по охране окружающей среды</w:t>
      </w:r>
    </w:p>
    <w:p w:rsidR="00383A5A" w:rsidRPr="00383A5A" w:rsidRDefault="00383A5A" w:rsidP="00B00777">
      <w:pPr>
        <w:pStyle w:val="afb"/>
        <w:spacing w:before="0"/>
        <w:ind w:firstLine="0"/>
        <w:jc w:val="center"/>
        <w:rPr>
          <w:rFonts w:ascii="Times New Roman" w:hAnsi="Times New Roman"/>
          <w:sz w:val="24"/>
          <w:szCs w:val="24"/>
        </w:rPr>
      </w:pPr>
    </w:p>
    <w:p w:rsidR="001173C2" w:rsidRPr="002F1724" w:rsidRDefault="001173C2" w:rsidP="00675DAE">
      <w:pPr>
        <w:pStyle w:val="afb"/>
        <w:spacing w:before="0"/>
        <w:ind w:firstLine="709"/>
        <w:rPr>
          <w:rFonts w:ascii="Times New Roman" w:hAnsi="Times New Roman"/>
          <w:sz w:val="24"/>
          <w:szCs w:val="24"/>
        </w:rPr>
      </w:pPr>
      <w:r w:rsidRPr="002F1724">
        <w:rPr>
          <w:rFonts w:ascii="Times New Roman" w:hAnsi="Times New Roman"/>
          <w:sz w:val="24"/>
          <w:szCs w:val="24"/>
        </w:rPr>
        <w:t>При производстве строительно-монтажных работ необходимо выполнять все требования Феде</w:t>
      </w:r>
      <w:r w:rsidR="001F0B74">
        <w:rPr>
          <w:rFonts w:ascii="Times New Roman" w:hAnsi="Times New Roman"/>
          <w:sz w:val="24"/>
          <w:szCs w:val="24"/>
        </w:rPr>
        <w:t>рального закона от 10.01.2002</w:t>
      </w:r>
      <w:r w:rsidR="00A02E8F">
        <w:rPr>
          <w:rFonts w:ascii="Times New Roman" w:hAnsi="Times New Roman"/>
          <w:sz w:val="24"/>
          <w:szCs w:val="24"/>
        </w:rPr>
        <w:t xml:space="preserve"> г.</w:t>
      </w:r>
      <w:r w:rsidRPr="002F1724">
        <w:rPr>
          <w:rFonts w:ascii="Times New Roman" w:hAnsi="Times New Roman"/>
          <w:sz w:val="24"/>
          <w:szCs w:val="24"/>
        </w:rPr>
        <w:t xml:space="preserve"> № 7</w:t>
      </w:r>
      <w:r w:rsidR="0000169E" w:rsidRPr="0000169E">
        <w:rPr>
          <w:rFonts w:ascii="Times New Roman" w:hAnsi="Times New Roman"/>
          <w:sz w:val="24"/>
          <w:szCs w:val="24"/>
        </w:rPr>
        <w:t>-ФЗ (ред. от 29.07.2017</w:t>
      </w:r>
      <w:r w:rsidR="00A02E8F">
        <w:rPr>
          <w:rFonts w:ascii="Times New Roman" w:hAnsi="Times New Roman"/>
          <w:sz w:val="24"/>
          <w:szCs w:val="24"/>
        </w:rPr>
        <w:t xml:space="preserve"> г.</w:t>
      </w:r>
      <w:r w:rsidR="0000169E" w:rsidRPr="0000169E">
        <w:rPr>
          <w:rFonts w:ascii="Times New Roman" w:hAnsi="Times New Roman"/>
          <w:sz w:val="24"/>
          <w:szCs w:val="24"/>
        </w:rPr>
        <w:t xml:space="preserve">) </w:t>
      </w:r>
      <w:r w:rsidR="0000169E">
        <w:rPr>
          <w:rFonts w:ascii="Times New Roman" w:hAnsi="Times New Roman"/>
          <w:sz w:val="24"/>
          <w:szCs w:val="24"/>
        </w:rPr>
        <w:t>«</w:t>
      </w:r>
      <w:r w:rsidR="0000169E" w:rsidRPr="0000169E">
        <w:rPr>
          <w:rFonts w:ascii="Times New Roman" w:hAnsi="Times New Roman"/>
          <w:sz w:val="24"/>
          <w:szCs w:val="24"/>
        </w:rPr>
        <w:t>Об охране окружающей среды</w:t>
      </w:r>
      <w:r w:rsidR="0000169E">
        <w:rPr>
          <w:rFonts w:ascii="Times New Roman" w:hAnsi="Times New Roman"/>
          <w:sz w:val="24"/>
          <w:szCs w:val="24"/>
        </w:rPr>
        <w:t>»</w:t>
      </w:r>
      <w:r w:rsidRPr="002F1724">
        <w:rPr>
          <w:rFonts w:ascii="Times New Roman" w:hAnsi="Times New Roman"/>
          <w:sz w:val="24"/>
          <w:szCs w:val="24"/>
        </w:rPr>
        <w:t>.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1173C2" w:rsidRPr="002F1724" w:rsidRDefault="001173C2" w:rsidP="002F1724">
      <w:pPr>
        <w:pStyle w:val="afb"/>
        <w:spacing w:before="0"/>
        <w:ind w:firstLine="709"/>
        <w:rPr>
          <w:rFonts w:ascii="Times New Roman" w:hAnsi="Times New Roman"/>
          <w:sz w:val="24"/>
          <w:szCs w:val="24"/>
        </w:rPr>
      </w:pPr>
      <w:r w:rsidRPr="002F1724">
        <w:rPr>
          <w:rFonts w:ascii="Times New Roman" w:hAnsi="Times New Roman"/>
          <w:sz w:val="24"/>
          <w:szCs w:val="24"/>
        </w:rPr>
        <w:t>Отвод земли оформить с землепользователем и землевладельцем в соответствии с требованиями Законодательства.</w:t>
      </w:r>
    </w:p>
    <w:p w:rsidR="001173C2" w:rsidRPr="002F1724" w:rsidRDefault="001173C2" w:rsidP="002F1724">
      <w:pPr>
        <w:pStyle w:val="afb"/>
        <w:spacing w:before="0"/>
        <w:ind w:firstLine="709"/>
        <w:rPr>
          <w:rFonts w:ascii="Times New Roman" w:hAnsi="Times New Roman"/>
          <w:sz w:val="24"/>
          <w:szCs w:val="24"/>
        </w:rPr>
      </w:pPr>
      <w:r w:rsidRPr="002F1724">
        <w:rPr>
          <w:rFonts w:ascii="Times New Roman" w:hAnsi="Times New Roman"/>
          <w:sz w:val="24"/>
          <w:szCs w:val="24"/>
        </w:rPr>
        <w:t>Назначить приказом ответственного за соблюдением требований природоохранного законодательства.</w:t>
      </w:r>
    </w:p>
    <w:p w:rsidR="001173C2" w:rsidRPr="002F1724" w:rsidRDefault="001173C2" w:rsidP="002F1724">
      <w:pPr>
        <w:pStyle w:val="afb"/>
        <w:spacing w:before="0"/>
        <w:ind w:firstLine="709"/>
        <w:rPr>
          <w:rFonts w:ascii="Times New Roman" w:hAnsi="Times New Roman"/>
          <w:sz w:val="24"/>
          <w:szCs w:val="24"/>
        </w:rPr>
      </w:pPr>
      <w:r w:rsidRPr="002F1724">
        <w:rPr>
          <w:rFonts w:ascii="Times New Roman" w:hAnsi="Times New Roman"/>
          <w:sz w:val="24"/>
          <w:szCs w:val="24"/>
        </w:rPr>
        <w:t>Оборудовать места производства работ табличкой с указанием ответственного лица за экологическую безопасность.</w:t>
      </w:r>
    </w:p>
    <w:p w:rsidR="001173C2" w:rsidRPr="002F1724" w:rsidRDefault="001173C2" w:rsidP="002F1724">
      <w:pPr>
        <w:pStyle w:val="afb"/>
        <w:spacing w:before="0"/>
        <w:ind w:firstLine="709"/>
        <w:rPr>
          <w:rFonts w:ascii="Times New Roman" w:hAnsi="Times New Roman"/>
          <w:sz w:val="24"/>
          <w:szCs w:val="24"/>
        </w:rPr>
      </w:pPr>
      <w:r w:rsidRPr="002F1724">
        <w:rPr>
          <w:rFonts w:ascii="Times New Roman" w:hAnsi="Times New Roman"/>
          <w:sz w:val="24"/>
          <w:szCs w:val="24"/>
        </w:rPr>
        <w:t>В период строительства в проекте предусмотрен ряд организационно-технических мероприятий, включающих три основных раздела:</w:t>
      </w:r>
    </w:p>
    <w:p w:rsidR="00392C19" w:rsidRDefault="00392C19" w:rsidP="00BB08F5">
      <w:pPr>
        <w:pStyle w:val="afb"/>
        <w:numPr>
          <w:ilvl w:val="0"/>
          <w:numId w:val="10"/>
        </w:numPr>
        <w:tabs>
          <w:tab w:val="left" w:pos="851"/>
        </w:tabs>
        <w:spacing w:before="0"/>
        <w:ind w:left="0" w:firstLine="709"/>
        <w:rPr>
          <w:rFonts w:ascii="Times New Roman" w:hAnsi="Times New Roman"/>
          <w:sz w:val="24"/>
          <w:szCs w:val="24"/>
        </w:rPr>
      </w:pPr>
      <w:r w:rsidRPr="002F1724">
        <w:rPr>
          <w:rFonts w:ascii="Times New Roman" w:hAnsi="Times New Roman"/>
          <w:sz w:val="24"/>
          <w:szCs w:val="24"/>
        </w:rPr>
        <w:t>охрана атмосферного воздуха от загрязнения</w:t>
      </w:r>
      <w:r>
        <w:rPr>
          <w:rFonts w:ascii="Times New Roman" w:hAnsi="Times New Roman"/>
          <w:sz w:val="24"/>
          <w:szCs w:val="24"/>
        </w:rPr>
        <w:t>;</w:t>
      </w:r>
    </w:p>
    <w:p w:rsidR="001173C2" w:rsidRPr="002F1724" w:rsidRDefault="001173C2" w:rsidP="00BB08F5">
      <w:pPr>
        <w:pStyle w:val="afb"/>
        <w:numPr>
          <w:ilvl w:val="0"/>
          <w:numId w:val="10"/>
        </w:numPr>
        <w:tabs>
          <w:tab w:val="left" w:pos="851"/>
        </w:tabs>
        <w:spacing w:before="0"/>
        <w:ind w:left="0" w:firstLine="709"/>
        <w:rPr>
          <w:rFonts w:ascii="Times New Roman" w:hAnsi="Times New Roman"/>
          <w:sz w:val="24"/>
          <w:szCs w:val="24"/>
        </w:rPr>
      </w:pPr>
      <w:r w:rsidRPr="002F1724">
        <w:rPr>
          <w:rFonts w:ascii="Times New Roman" w:hAnsi="Times New Roman"/>
          <w:sz w:val="24"/>
          <w:szCs w:val="24"/>
        </w:rPr>
        <w:t>охрана почвенно-растительного слоя и животного мира;</w:t>
      </w:r>
    </w:p>
    <w:p w:rsidR="001173C2" w:rsidRPr="00392C19" w:rsidRDefault="001173C2" w:rsidP="00BB08F5">
      <w:pPr>
        <w:pStyle w:val="afb"/>
        <w:numPr>
          <w:ilvl w:val="0"/>
          <w:numId w:val="10"/>
        </w:numPr>
        <w:tabs>
          <w:tab w:val="left" w:pos="851"/>
        </w:tabs>
        <w:spacing w:before="0"/>
        <w:ind w:left="0" w:firstLine="709"/>
        <w:rPr>
          <w:rFonts w:ascii="Times New Roman" w:hAnsi="Times New Roman"/>
          <w:sz w:val="24"/>
          <w:szCs w:val="24"/>
        </w:rPr>
      </w:pPr>
      <w:r w:rsidRPr="002F1724">
        <w:rPr>
          <w:rFonts w:ascii="Times New Roman" w:hAnsi="Times New Roman"/>
          <w:sz w:val="24"/>
          <w:szCs w:val="24"/>
        </w:rPr>
        <w:t xml:space="preserve">охрана </w:t>
      </w:r>
      <w:r w:rsidR="00ED5AEF" w:rsidRPr="002F1724">
        <w:rPr>
          <w:rFonts w:ascii="Times New Roman" w:hAnsi="Times New Roman"/>
          <w:sz w:val="24"/>
          <w:szCs w:val="24"/>
        </w:rPr>
        <w:t>водоёмов</w:t>
      </w:r>
      <w:r w:rsidRPr="002F1724">
        <w:rPr>
          <w:rFonts w:ascii="Times New Roman" w:hAnsi="Times New Roman"/>
          <w:sz w:val="24"/>
          <w:szCs w:val="24"/>
        </w:rPr>
        <w:t xml:space="preserve"> от загряз</w:t>
      </w:r>
      <w:r w:rsidR="00392C19">
        <w:rPr>
          <w:rFonts w:ascii="Times New Roman" w:hAnsi="Times New Roman"/>
          <w:sz w:val="24"/>
          <w:szCs w:val="24"/>
        </w:rPr>
        <w:t>нения сточными водами и мусором</w:t>
      </w:r>
      <w:r w:rsidRPr="00392C19">
        <w:rPr>
          <w:rFonts w:ascii="Times New Roman" w:hAnsi="Times New Roman"/>
          <w:sz w:val="24"/>
          <w:szCs w:val="24"/>
        </w:rPr>
        <w:t>.</w:t>
      </w:r>
    </w:p>
    <w:p w:rsidR="001173C2" w:rsidRPr="00172F4E" w:rsidRDefault="001173C2" w:rsidP="00172F4E">
      <w:pPr>
        <w:pStyle w:val="afb"/>
        <w:spacing w:before="0"/>
        <w:ind w:firstLine="709"/>
        <w:rPr>
          <w:rFonts w:ascii="Times New Roman" w:hAnsi="Times New Roman"/>
          <w:sz w:val="24"/>
          <w:szCs w:val="24"/>
        </w:rPr>
      </w:pPr>
    </w:p>
    <w:p w:rsidR="004D4165" w:rsidRPr="00172F4E" w:rsidRDefault="004D4165" w:rsidP="00172F4E">
      <w:pPr>
        <w:pStyle w:val="afb"/>
        <w:spacing w:before="0"/>
        <w:ind w:firstLine="709"/>
        <w:rPr>
          <w:rFonts w:ascii="Times New Roman" w:hAnsi="Times New Roman"/>
          <w:b/>
          <w:sz w:val="24"/>
          <w:szCs w:val="24"/>
          <w:u w:val="single"/>
        </w:rPr>
      </w:pPr>
      <w:bookmarkStart w:id="1" w:name="_Toc228604757"/>
      <w:bookmarkStart w:id="2" w:name="_Toc229384285"/>
      <w:bookmarkStart w:id="3" w:name="_Toc230070704"/>
      <w:bookmarkStart w:id="4" w:name="_Toc231634991"/>
      <w:bookmarkStart w:id="5" w:name="_Toc232219733"/>
      <w:bookmarkStart w:id="6" w:name="_Toc232475125"/>
      <w:bookmarkStart w:id="7" w:name="_Toc305144949"/>
      <w:bookmarkStart w:id="8" w:name="_Toc337131315"/>
      <w:bookmarkStart w:id="9" w:name="_Toc337474975"/>
      <w:bookmarkStart w:id="10" w:name="_Toc338231899"/>
      <w:bookmarkStart w:id="11" w:name="_Toc385839271"/>
      <w:bookmarkStart w:id="12" w:name="_Toc413219607"/>
      <w:bookmarkStart w:id="13" w:name="_Toc415556063"/>
      <w:bookmarkStart w:id="14" w:name="_Toc434310392"/>
      <w:bookmarkStart w:id="15" w:name="_Toc454455999"/>
      <w:bookmarkStart w:id="16" w:name="_Toc456341810"/>
      <w:bookmarkStart w:id="17" w:name="_Toc457201266"/>
      <w:bookmarkStart w:id="18" w:name="_Toc457378248"/>
      <w:bookmarkStart w:id="19" w:name="_Toc459289929"/>
      <w:bookmarkStart w:id="20" w:name="_Toc459723688"/>
      <w:bookmarkStart w:id="21" w:name="_Toc459727566"/>
      <w:bookmarkStart w:id="22" w:name="_Toc460309927"/>
      <w:bookmarkStart w:id="23" w:name="_Toc462817087"/>
      <w:bookmarkStart w:id="24" w:name="_Toc466445692"/>
      <w:bookmarkStart w:id="25" w:name="_Toc466548833"/>
      <w:bookmarkStart w:id="26" w:name="_Toc491788224"/>
      <w:r w:rsidRPr="00172F4E">
        <w:rPr>
          <w:rFonts w:ascii="Times New Roman" w:hAnsi="Times New Roman"/>
          <w:b/>
          <w:sz w:val="24"/>
          <w:szCs w:val="24"/>
          <w:u w:val="single"/>
        </w:rPr>
        <w:t>Мероприятия по охране атмосферного воздуха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42BEF" w:rsidRPr="00172F4E" w:rsidRDefault="00942BEF" w:rsidP="00172F4E">
      <w:pPr>
        <w:pStyle w:val="afb"/>
        <w:spacing w:before="0"/>
        <w:ind w:firstLine="709"/>
        <w:rPr>
          <w:rFonts w:ascii="Times New Roman" w:hAnsi="Times New Roman"/>
          <w:sz w:val="24"/>
          <w:szCs w:val="24"/>
        </w:rPr>
      </w:pPr>
      <w:bookmarkStart w:id="27" w:name="_Toc506203767"/>
      <w:bookmarkStart w:id="28" w:name="_Toc500427390"/>
      <w:bookmarkStart w:id="29" w:name="_Toc480813992"/>
      <w:bookmarkStart w:id="30" w:name="_Toc462730744"/>
      <w:bookmarkStart w:id="31" w:name="_Toc444518451"/>
      <w:bookmarkStart w:id="32" w:name="_Toc443634202"/>
      <w:bookmarkStart w:id="33" w:name="_Toc442445813"/>
      <w:bookmarkStart w:id="34" w:name="_Toc432763097"/>
      <w:bookmarkStart w:id="35" w:name="_Toc413997956"/>
      <w:bookmarkStart w:id="36" w:name="_Toc362849902"/>
      <w:bookmarkStart w:id="37" w:name="_Toc350266074"/>
      <w:bookmarkStart w:id="38" w:name="_Toc232475080"/>
      <w:bookmarkStart w:id="39" w:name="_Toc232219688"/>
      <w:bookmarkStart w:id="40" w:name="_Toc231634946"/>
      <w:bookmarkStart w:id="41" w:name="_Toc230070659"/>
      <w:bookmarkStart w:id="42" w:name="_Toc229384240"/>
      <w:bookmarkStart w:id="43" w:name="_Toc228595450"/>
      <w:bookmarkStart w:id="44" w:name="_Toc521914805"/>
      <w:bookmarkStart w:id="45" w:name="_Toc260824032"/>
      <w:bookmarkStart w:id="46" w:name="_Toc262216234"/>
      <w:bookmarkStart w:id="47" w:name="_Toc263249360"/>
      <w:bookmarkStart w:id="48" w:name="_Toc266691725"/>
      <w:bookmarkStart w:id="49" w:name="_Toc266705404"/>
      <w:bookmarkStart w:id="50" w:name="_Toc273090280"/>
      <w:bookmarkStart w:id="51" w:name="_Toc273091174"/>
      <w:bookmarkStart w:id="52" w:name="_Toc273359152"/>
      <w:bookmarkStart w:id="53" w:name="_Toc275248699"/>
      <w:bookmarkStart w:id="54" w:name="_Toc275354427"/>
      <w:bookmarkStart w:id="55" w:name="_Toc350266120"/>
      <w:bookmarkStart w:id="56" w:name="_Toc362849940"/>
      <w:bookmarkStart w:id="57" w:name="_Toc413997993"/>
      <w:bookmarkStart w:id="58" w:name="_Toc418147916"/>
      <w:bookmarkStart w:id="59" w:name="_Toc427322052"/>
      <w:bookmarkStart w:id="60" w:name="_Toc430086360"/>
      <w:bookmarkStart w:id="61" w:name="_Toc431384274"/>
      <w:bookmarkStart w:id="62" w:name="_Toc431883571"/>
      <w:bookmarkStart w:id="63" w:name="_Toc432423823"/>
      <w:bookmarkStart w:id="64" w:name="_Toc434310393"/>
      <w:bookmarkStart w:id="65" w:name="_Toc454456000"/>
      <w:bookmarkStart w:id="66" w:name="_Toc456341811"/>
      <w:bookmarkStart w:id="67" w:name="_Toc457201267"/>
      <w:bookmarkStart w:id="68" w:name="_Toc457378249"/>
      <w:bookmarkStart w:id="69" w:name="_Toc459289930"/>
      <w:bookmarkStart w:id="70" w:name="_Toc459723689"/>
      <w:bookmarkStart w:id="71" w:name="_Toc459727567"/>
      <w:bookmarkStart w:id="72" w:name="_Toc460309928"/>
      <w:bookmarkStart w:id="73" w:name="_Toc462817088"/>
      <w:bookmarkStart w:id="74" w:name="_Toc466445693"/>
      <w:bookmarkStart w:id="75" w:name="_Toc466548834"/>
      <w:bookmarkStart w:id="76" w:name="_Toc491788225"/>
      <w:r w:rsidRPr="00172F4E">
        <w:rPr>
          <w:rFonts w:ascii="Times New Roman" w:hAnsi="Times New Roman"/>
          <w:sz w:val="24"/>
          <w:szCs w:val="24"/>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w:t>
      </w:r>
      <w:r w:rsidR="00172F4E">
        <w:rPr>
          <w:rFonts w:ascii="Times New Roman" w:hAnsi="Times New Roman"/>
          <w:sz w:val="24"/>
          <w:szCs w:val="24"/>
        </w:rPr>
        <w:t>я выбросов загрязняющих веществ</w:t>
      </w:r>
      <w:r w:rsidRPr="00172F4E">
        <w:rPr>
          <w:rFonts w:ascii="Times New Roman" w:hAnsi="Times New Roman"/>
          <w:sz w:val="24"/>
          <w:szCs w:val="24"/>
        </w:rPr>
        <w:t>, в проектной документации предусмотрены следующие мероприятия:</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применение защиты трубопроводов и оборудования от почвенной коррозии изоляцией усиленного типа;</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применение труб и деталей трубопроводов повышенной коррозионной стойкости и </w:t>
      </w:r>
      <w:proofErr w:type="spellStart"/>
      <w:r w:rsidRPr="00172F4E">
        <w:rPr>
          <w:rFonts w:ascii="Times New Roman" w:hAnsi="Times New Roman"/>
          <w:sz w:val="24"/>
          <w:szCs w:val="24"/>
        </w:rPr>
        <w:t>хладостойкости</w:t>
      </w:r>
      <w:proofErr w:type="spellEnd"/>
      <w:r w:rsidRPr="00172F4E">
        <w:rPr>
          <w:rFonts w:ascii="Times New Roman" w:hAnsi="Times New Roman"/>
          <w:sz w:val="24"/>
          <w:szCs w:val="24"/>
        </w:rPr>
        <w:t xml:space="preserve"> с увеличенной толщиной стенки трубы выше </w:t>
      </w:r>
      <w:r w:rsidR="00172F4E" w:rsidRPr="00172F4E">
        <w:rPr>
          <w:rFonts w:ascii="Times New Roman" w:hAnsi="Times New Roman"/>
          <w:sz w:val="24"/>
          <w:szCs w:val="24"/>
        </w:rPr>
        <w:t>расчётной</w:t>
      </w:r>
      <w:r w:rsidRPr="00172F4E">
        <w:rPr>
          <w:rFonts w:ascii="Times New Roman" w:hAnsi="Times New Roman"/>
          <w:sz w:val="24"/>
          <w:szCs w:val="24"/>
        </w:rPr>
        <w:t>;</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защита от атмосферной коррозии наружной поверхности надземных трубопроводов и арматуры лакокрасочными материалами;</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использование минимально необходимого количества фланцевых соединений. Все трубопроводы выполнены на сварке, подвергаются 100 % сварных стыков трубопровода, в </w:t>
      </w:r>
      <w:proofErr w:type="spellStart"/>
      <w:r w:rsidRPr="00172F4E">
        <w:rPr>
          <w:rFonts w:ascii="Times New Roman" w:hAnsi="Times New Roman"/>
          <w:sz w:val="24"/>
          <w:szCs w:val="24"/>
        </w:rPr>
        <w:t>т.ч</w:t>
      </w:r>
      <w:proofErr w:type="spellEnd"/>
      <w:r w:rsidR="00172F4E">
        <w:rPr>
          <w:rFonts w:ascii="Times New Roman" w:hAnsi="Times New Roman"/>
          <w:sz w:val="24"/>
          <w:szCs w:val="24"/>
        </w:rPr>
        <w:t>. радиографическим методом 10 %;</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ревизия запорной арматуры;</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отбор проб атмосферного воздуха на загазованность в черте </w:t>
      </w:r>
      <w:r w:rsidR="00172F4E" w:rsidRPr="00172F4E">
        <w:rPr>
          <w:rFonts w:ascii="Times New Roman" w:hAnsi="Times New Roman"/>
          <w:sz w:val="24"/>
          <w:szCs w:val="24"/>
        </w:rPr>
        <w:t>населённых</w:t>
      </w:r>
      <w:r w:rsidRPr="00172F4E">
        <w:rPr>
          <w:rFonts w:ascii="Times New Roman" w:hAnsi="Times New Roman"/>
          <w:sz w:val="24"/>
          <w:szCs w:val="24"/>
        </w:rPr>
        <w:t xml:space="preserve"> пунктов;</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proofErr w:type="gramStart"/>
      <w:r w:rsidRPr="00172F4E">
        <w:rPr>
          <w:rFonts w:ascii="Times New Roman" w:hAnsi="Times New Roman"/>
          <w:sz w:val="24"/>
          <w:szCs w:val="24"/>
        </w:rPr>
        <w:t>контроль за</w:t>
      </w:r>
      <w:proofErr w:type="gramEnd"/>
      <w:r w:rsidRPr="00172F4E">
        <w:rPr>
          <w:rFonts w:ascii="Times New Roman" w:hAnsi="Times New Roman"/>
          <w:sz w:val="24"/>
          <w:szCs w:val="24"/>
        </w:rPr>
        <w:t xml:space="preserve"> соблюдением нормативов предельно допустимых выбросов (ПДВ) на источниках выбросов и на контрольных точках (постах);</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максимально обеспечить соблюдение оптимального режима работы в соответствии с техн</w:t>
      </w:r>
      <w:r w:rsidRPr="00172F4E">
        <w:rPr>
          <w:rFonts w:ascii="Times New Roman" w:hAnsi="Times New Roman"/>
          <w:sz w:val="24"/>
          <w:szCs w:val="24"/>
        </w:rPr>
        <w:t>о</w:t>
      </w:r>
      <w:r w:rsidRPr="00172F4E">
        <w:rPr>
          <w:rFonts w:ascii="Times New Roman" w:hAnsi="Times New Roman"/>
          <w:sz w:val="24"/>
          <w:szCs w:val="24"/>
        </w:rPr>
        <w:t>логическим регламентом;</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исключить возможность работы оборудования в форсированном режиме;</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proofErr w:type="gramStart"/>
      <w:r w:rsidRPr="00172F4E">
        <w:rPr>
          <w:rFonts w:ascii="Times New Roman" w:hAnsi="Times New Roman"/>
          <w:sz w:val="24"/>
          <w:szCs w:val="24"/>
        </w:rPr>
        <w:t>контроль за</w:t>
      </w:r>
      <w:proofErr w:type="gramEnd"/>
      <w:r w:rsidRPr="00172F4E">
        <w:rPr>
          <w:rFonts w:ascii="Times New Roman" w:hAnsi="Times New Roman"/>
          <w:sz w:val="24"/>
          <w:szCs w:val="24"/>
        </w:rPr>
        <w:t xml:space="preserve"> работой контрольно-измерительной аппаратуры и автоматических систем упра</w:t>
      </w:r>
      <w:r w:rsidRPr="00172F4E">
        <w:rPr>
          <w:rFonts w:ascii="Times New Roman" w:hAnsi="Times New Roman"/>
          <w:sz w:val="24"/>
          <w:szCs w:val="24"/>
        </w:rPr>
        <w:t>в</w:t>
      </w:r>
      <w:r w:rsidRPr="00172F4E">
        <w:rPr>
          <w:rFonts w:ascii="Times New Roman" w:hAnsi="Times New Roman"/>
          <w:sz w:val="24"/>
          <w:szCs w:val="24"/>
        </w:rPr>
        <w:t>ления технологическими процессами;</w:t>
      </w:r>
    </w:p>
    <w:p w:rsidR="00942BEF" w:rsidRPr="00172F4E" w:rsidRDefault="00942BEF" w:rsidP="00172F4E">
      <w:pPr>
        <w:pStyle w:val="a0"/>
        <w:tabs>
          <w:tab w:val="clear" w:pos="1038"/>
          <w:tab w:val="clear" w:pos="1440"/>
          <w:tab w:val="left" w:pos="851"/>
        </w:tabs>
        <w:ind w:firstLine="709"/>
        <w:rPr>
          <w:rFonts w:ascii="Times New Roman" w:hAnsi="Times New Roman"/>
          <w:sz w:val="24"/>
          <w:szCs w:val="24"/>
        </w:rPr>
      </w:pPr>
      <w:proofErr w:type="gramStart"/>
      <w:r w:rsidRPr="00172F4E">
        <w:rPr>
          <w:rFonts w:ascii="Times New Roman" w:hAnsi="Times New Roman"/>
          <w:sz w:val="24"/>
          <w:szCs w:val="24"/>
        </w:rPr>
        <w:t>контроль за</w:t>
      </w:r>
      <w:proofErr w:type="gramEnd"/>
      <w:r w:rsidRPr="00172F4E">
        <w:rPr>
          <w:rFonts w:ascii="Times New Roman" w:hAnsi="Times New Roman"/>
          <w:sz w:val="24"/>
          <w:szCs w:val="24"/>
        </w:rPr>
        <w:t xml:space="preserve"> соблюдением правил техники безопасности и противопожарной безопасности.</w:t>
      </w:r>
    </w:p>
    <w:p w:rsidR="00992669" w:rsidRPr="00172F4E" w:rsidRDefault="00992669" w:rsidP="00172F4E">
      <w:pPr>
        <w:pStyle w:val="af6"/>
        <w:suppressAutoHyphens w:val="0"/>
        <w:spacing w:after="0" w:line="240" w:lineRule="auto"/>
        <w:ind w:left="0" w:firstLine="709"/>
        <w:jc w:val="both"/>
        <w:rPr>
          <w:rFonts w:ascii="Times New Roman" w:hAnsi="Times New Roman" w:cs="Times New Roman"/>
          <w:sz w:val="24"/>
          <w:szCs w:val="24"/>
        </w:rPr>
      </w:pPr>
    </w:p>
    <w:p w:rsidR="00172F4E" w:rsidRPr="00172F4E" w:rsidRDefault="00172F4E" w:rsidP="00172F4E">
      <w:pPr>
        <w:pStyle w:val="20"/>
        <w:keepNext w:val="0"/>
        <w:widowControl w:val="0"/>
        <w:numPr>
          <w:ilvl w:val="0"/>
          <w:numId w:val="0"/>
        </w:numPr>
        <w:suppressAutoHyphens w:val="0"/>
        <w:autoSpaceDE/>
        <w:ind w:firstLine="709"/>
        <w:jc w:val="both"/>
        <w:rPr>
          <w:rFonts w:ascii="Times New Roman" w:hAnsi="Times New Roman" w:cs="Times New Roman"/>
          <w:b/>
        </w:rPr>
      </w:pPr>
      <w:bookmarkStart w:id="77" w:name="_Toc321299532"/>
      <w:bookmarkStart w:id="78" w:name="_Toc429312586"/>
      <w:bookmarkStart w:id="79" w:name="_Toc502131362"/>
      <w:r w:rsidRPr="00172F4E">
        <w:rPr>
          <w:rFonts w:ascii="Times New Roman" w:hAnsi="Times New Roman" w:cs="Times New Roman"/>
          <w:b/>
        </w:rPr>
        <w:t>Обоснование решений по очистке сточных вод и утилизации обезвреженных элементов</w:t>
      </w:r>
      <w:bookmarkEnd w:id="77"/>
      <w:bookmarkEnd w:id="78"/>
      <w:bookmarkEnd w:id="79"/>
    </w:p>
    <w:p w:rsidR="00172F4E" w:rsidRPr="00172F4E" w:rsidRDefault="00172F4E" w:rsidP="00172F4E">
      <w:pPr>
        <w:pStyle w:val="ad"/>
        <w:ind w:firstLine="709"/>
      </w:pPr>
      <w:r w:rsidRPr="00172F4E">
        <w:t xml:space="preserve">В период строительства </w:t>
      </w:r>
      <w:proofErr w:type="spellStart"/>
      <w:r w:rsidRPr="00172F4E">
        <w:t>канализованию</w:t>
      </w:r>
      <w:proofErr w:type="spellEnd"/>
      <w:r w:rsidRPr="00172F4E">
        <w:t xml:space="preserve"> подлежат хозяйственно-бытовые сточные воды работающих строителей.</w:t>
      </w:r>
    </w:p>
    <w:p w:rsidR="00172F4E" w:rsidRPr="00172F4E" w:rsidRDefault="00172F4E" w:rsidP="00172F4E">
      <w:pPr>
        <w:pStyle w:val="afb"/>
        <w:spacing w:before="0"/>
        <w:ind w:firstLine="709"/>
        <w:rPr>
          <w:rFonts w:ascii="Times New Roman" w:hAnsi="Times New Roman"/>
          <w:sz w:val="24"/>
          <w:szCs w:val="24"/>
        </w:rPr>
      </w:pPr>
      <w:r w:rsidRPr="00172F4E">
        <w:rPr>
          <w:rFonts w:ascii="Times New Roman" w:hAnsi="Times New Roman"/>
          <w:sz w:val="24"/>
          <w:szCs w:val="24"/>
        </w:rPr>
        <w:t>На период строительства проектируемого объекта для сбора жидких бытовых отходов предусматривается использовать временные водонепроницаемые выгреба объёмом по 3 м</w:t>
      </w:r>
      <w:r w:rsidRPr="00172F4E">
        <w:rPr>
          <w:rFonts w:ascii="Times New Roman" w:hAnsi="Times New Roman"/>
          <w:sz w:val="24"/>
          <w:szCs w:val="24"/>
          <w:vertAlign w:val="superscript"/>
        </w:rPr>
        <w:t>3</w:t>
      </w:r>
      <w:r w:rsidRPr="00172F4E">
        <w:rPr>
          <w:rFonts w:ascii="Times New Roman" w:hAnsi="Times New Roman"/>
          <w:sz w:val="24"/>
          <w:szCs w:val="24"/>
        </w:rPr>
        <w:t xml:space="preserve">, строящиеся в подготовительный период строительства, с последующим вывозом, </w:t>
      </w:r>
      <w:r w:rsidRPr="00172F4E">
        <w:rPr>
          <w:rFonts w:ascii="Times New Roman" w:hAnsi="Times New Roman"/>
          <w:sz w:val="24"/>
          <w:szCs w:val="24"/>
        </w:rPr>
        <w:lastRenderedPageBreak/>
        <w:t>по мере накопления, на очистные сооружения МУП ВКХ в соответствии с техническими требованиями по вопросам экологической безопасности.</w:t>
      </w:r>
    </w:p>
    <w:p w:rsidR="00172F4E" w:rsidRPr="00172F4E" w:rsidRDefault="00172F4E" w:rsidP="00172F4E">
      <w:pPr>
        <w:pStyle w:val="afb"/>
        <w:spacing w:before="0"/>
        <w:ind w:firstLine="709"/>
        <w:rPr>
          <w:rFonts w:ascii="Times New Roman" w:hAnsi="Times New Roman"/>
          <w:sz w:val="24"/>
          <w:szCs w:val="24"/>
        </w:rPr>
      </w:pPr>
      <w:r w:rsidRPr="00172F4E">
        <w:rPr>
          <w:rFonts w:ascii="Times New Roman" w:hAnsi="Times New Roman"/>
          <w:sz w:val="24"/>
          <w:szCs w:val="24"/>
        </w:rPr>
        <w:t>В период эксплуатации проектируемого газопровода образование сточных вод не предусмотрено.</w:t>
      </w:r>
    </w:p>
    <w:p w:rsidR="00172F4E" w:rsidRPr="00172F4E" w:rsidRDefault="00172F4E" w:rsidP="00172F4E">
      <w:pPr>
        <w:pStyle w:val="20"/>
        <w:keepNext w:val="0"/>
        <w:widowControl w:val="0"/>
        <w:numPr>
          <w:ilvl w:val="0"/>
          <w:numId w:val="0"/>
        </w:numPr>
        <w:suppressAutoHyphens w:val="0"/>
        <w:autoSpaceDE/>
        <w:ind w:firstLine="709"/>
        <w:jc w:val="both"/>
        <w:rPr>
          <w:rFonts w:ascii="Times New Roman" w:hAnsi="Times New Roman" w:cs="Times New Roman"/>
          <w:u w:val="none"/>
        </w:rPr>
      </w:pPr>
      <w:bookmarkStart w:id="80" w:name="_Toc229384287"/>
      <w:bookmarkStart w:id="81" w:name="_Toc230070706"/>
      <w:bookmarkStart w:id="82" w:name="_Toc231634993"/>
      <w:bookmarkStart w:id="83" w:name="_Toc232219735"/>
      <w:bookmarkStart w:id="84" w:name="_Toc259774929"/>
      <w:bookmarkStart w:id="85" w:name="_Toc260824030"/>
      <w:bookmarkStart w:id="86" w:name="_Toc262216232"/>
      <w:bookmarkStart w:id="87" w:name="_Toc271119212"/>
      <w:bookmarkStart w:id="88" w:name="_Toc279735323"/>
      <w:bookmarkStart w:id="89" w:name="_Toc289670474"/>
      <w:bookmarkStart w:id="90" w:name="_Toc320025644"/>
      <w:bookmarkStart w:id="91" w:name="_Toc321299533"/>
      <w:bookmarkStart w:id="92" w:name="_Toc429312587"/>
      <w:bookmarkStart w:id="93" w:name="_Toc502131363"/>
    </w:p>
    <w:p w:rsidR="00172F4E" w:rsidRPr="00172F4E" w:rsidRDefault="00172F4E" w:rsidP="00172F4E">
      <w:pPr>
        <w:pStyle w:val="20"/>
        <w:keepNext w:val="0"/>
        <w:widowControl w:val="0"/>
        <w:numPr>
          <w:ilvl w:val="0"/>
          <w:numId w:val="0"/>
        </w:numPr>
        <w:suppressAutoHyphens w:val="0"/>
        <w:autoSpaceDE/>
        <w:ind w:firstLine="709"/>
        <w:jc w:val="both"/>
        <w:rPr>
          <w:rFonts w:ascii="Times New Roman" w:hAnsi="Times New Roman" w:cs="Times New Roman"/>
          <w:b/>
        </w:rPr>
      </w:pPr>
      <w:r w:rsidRPr="00172F4E">
        <w:rPr>
          <w:rFonts w:ascii="Times New Roman" w:hAnsi="Times New Roman" w:cs="Times New Roman"/>
          <w:b/>
        </w:rPr>
        <w:t>Обоснование решений по предотвращению аварийных сбр</w:t>
      </w:r>
      <w:r w:rsidRPr="00172F4E">
        <w:rPr>
          <w:rFonts w:ascii="Times New Roman" w:hAnsi="Times New Roman" w:cs="Times New Roman"/>
          <w:b/>
        </w:rPr>
        <w:t>о</w:t>
      </w:r>
      <w:r w:rsidRPr="00172F4E">
        <w:rPr>
          <w:rFonts w:ascii="Times New Roman" w:hAnsi="Times New Roman" w:cs="Times New Roman"/>
          <w:b/>
        </w:rPr>
        <w:t>сов сточных вод</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172F4E" w:rsidRPr="00172F4E" w:rsidRDefault="00172F4E" w:rsidP="00172F4E">
      <w:pPr>
        <w:pStyle w:val="afb"/>
        <w:spacing w:before="0"/>
        <w:ind w:firstLine="709"/>
        <w:rPr>
          <w:rFonts w:ascii="Times New Roman" w:hAnsi="Times New Roman"/>
          <w:sz w:val="24"/>
          <w:szCs w:val="24"/>
        </w:rPr>
      </w:pPr>
      <w:r w:rsidRPr="00172F4E">
        <w:rPr>
          <w:rFonts w:ascii="Times New Roman" w:hAnsi="Times New Roman"/>
          <w:sz w:val="24"/>
          <w:szCs w:val="24"/>
        </w:rPr>
        <w:t>Аварийный сброс сточных вод на поверхность земли и в естественные водоёмы данной проектной документацией не предусматривается.</w:t>
      </w:r>
    </w:p>
    <w:p w:rsidR="00172F4E" w:rsidRPr="00172F4E" w:rsidRDefault="00172F4E" w:rsidP="00172F4E">
      <w:pPr>
        <w:pStyle w:val="af6"/>
        <w:suppressAutoHyphens w:val="0"/>
        <w:spacing w:after="0" w:line="240" w:lineRule="auto"/>
        <w:ind w:left="0" w:firstLine="709"/>
        <w:jc w:val="both"/>
        <w:rPr>
          <w:rFonts w:ascii="Times New Roman" w:hAnsi="Times New Roman" w:cs="Times New Roman"/>
          <w:sz w:val="24"/>
          <w:szCs w:val="24"/>
        </w:rPr>
      </w:pPr>
    </w:p>
    <w:p w:rsidR="0024099D" w:rsidRPr="00172F4E" w:rsidRDefault="0024099D" w:rsidP="00172F4E">
      <w:pPr>
        <w:pStyle w:val="20"/>
        <w:keepNext w:val="0"/>
        <w:numPr>
          <w:ilvl w:val="0"/>
          <w:numId w:val="0"/>
        </w:numPr>
        <w:suppressAutoHyphens w:val="0"/>
        <w:autoSpaceDE/>
        <w:ind w:firstLine="709"/>
        <w:jc w:val="both"/>
        <w:rPr>
          <w:rFonts w:ascii="Times New Roman" w:hAnsi="Times New Roman" w:cs="Times New Roman"/>
          <w:b/>
        </w:rPr>
      </w:pPr>
      <w:bookmarkStart w:id="94" w:name="_Toc499736065"/>
      <w:bookmarkStart w:id="95" w:name="_Toc513121658"/>
      <w:bookmarkStart w:id="96" w:name="_Toc522716543"/>
      <w:bookmarkStart w:id="97" w:name="_Toc527557975"/>
      <w:bookmarkStart w:id="98" w:name="_Toc528145263"/>
      <w:bookmarkStart w:id="99" w:name="_Toc528237494"/>
      <w:bookmarkStart w:id="100" w:name="_Toc7178221"/>
      <w:bookmarkStart w:id="101" w:name="_Toc11765109"/>
      <w:bookmarkStart w:id="102" w:name="_Toc521405096"/>
      <w:bookmarkStart w:id="103" w:name="_Toc52156716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72F4E">
        <w:rPr>
          <w:rFonts w:ascii="Times New Roman" w:hAnsi="Times New Roman" w:cs="Times New Roman"/>
          <w:b/>
        </w:rPr>
        <w:t>Мероприятия по охране и рациональному использованию земельных ресурсов и почвенного покрова</w:t>
      </w:r>
      <w:bookmarkEnd w:id="94"/>
      <w:bookmarkEnd w:id="95"/>
      <w:bookmarkEnd w:id="96"/>
      <w:bookmarkEnd w:id="97"/>
      <w:bookmarkEnd w:id="98"/>
      <w:bookmarkEnd w:id="99"/>
      <w:bookmarkEnd w:id="100"/>
      <w:bookmarkEnd w:id="101"/>
    </w:p>
    <w:p w:rsidR="00942BEF" w:rsidRPr="00172F4E" w:rsidRDefault="00942BEF" w:rsidP="00172F4E">
      <w:pPr>
        <w:pStyle w:val="afb"/>
        <w:spacing w:before="0"/>
        <w:ind w:firstLine="709"/>
        <w:rPr>
          <w:rFonts w:ascii="Times New Roman" w:hAnsi="Times New Roman"/>
          <w:sz w:val="24"/>
          <w:szCs w:val="24"/>
        </w:rPr>
      </w:pPr>
      <w:bookmarkStart w:id="104" w:name="_Toc229384290"/>
      <w:bookmarkStart w:id="105" w:name="_Toc230070709"/>
      <w:bookmarkStart w:id="106" w:name="_Toc231634996"/>
      <w:bookmarkStart w:id="107" w:name="_Toc232219738"/>
      <w:bookmarkStart w:id="108" w:name="_Toc232475130"/>
      <w:bookmarkStart w:id="109" w:name="_Toc233422451"/>
      <w:bookmarkStart w:id="110" w:name="_Toc233442353"/>
      <w:bookmarkStart w:id="111" w:name="_Toc235351870"/>
      <w:bookmarkStart w:id="112" w:name="_Toc238458464"/>
      <w:bookmarkStart w:id="113" w:name="_Toc248052887"/>
      <w:bookmarkStart w:id="114" w:name="_Toc248728045"/>
      <w:bookmarkStart w:id="115" w:name="_Toc250963913"/>
      <w:r w:rsidRPr="00172F4E">
        <w:rPr>
          <w:rFonts w:ascii="Times New Roman" w:hAnsi="Times New Roman"/>
          <w:sz w:val="24"/>
          <w:szCs w:val="24"/>
        </w:rPr>
        <w:t xml:space="preserve">Проектная документация разработана с </w:t>
      </w:r>
      <w:r w:rsidR="00207776" w:rsidRPr="00172F4E">
        <w:rPr>
          <w:rFonts w:ascii="Times New Roman" w:hAnsi="Times New Roman"/>
          <w:sz w:val="24"/>
          <w:szCs w:val="24"/>
        </w:rPr>
        <w:t>учётом</w:t>
      </w:r>
      <w:r w:rsidRPr="00172F4E">
        <w:rPr>
          <w:rFonts w:ascii="Times New Roman" w:hAnsi="Times New Roman"/>
          <w:sz w:val="24"/>
          <w:szCs w:val="24"/>
        </w:rPr>
        <w:t xml:space="preserve"> требо</w:t>
      </w:r>
      <w:r w:rsidR="00207776">
        <w:rPr>
          <w:rFonts w:ascii="Times New Roman" w:hAnsi="Times New Roman"/>
          <w:sz w:val="24"/>
          <w:szCs w:val="24"/>
        </w:rPr>
        <w:t>ваний по охране почв и создания</w:t>
      </w:r>
      <w:r w:rsidRPr="00172F4E">
        <w:rPr>
          <w:rFonts w:ascii="Times New Roman" w:hAnsi="Times New Roman"/>
          <w:sz w:val="24"/>
          <w:szCs w:val="24"/>
        </w:rPr>
        <w:t xml:space="preserve"> оптимальных условий для возделывания сельскохозяйственных культур на рекультивируемых участках. Восстановление и повышение плодородия этих земель является частью общей проблемы охраны природы.</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С целью предотвращения развития эрозионных процессов на улучшаемых землях необходимо соблюдать следующие требования:</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обработка почвы проводится </w:t>
      </w:r>
      <w:r w:rsidR="00207776" w:rsidRPr="00172F4E">
        <w:rPr>
          <w:rFonts w:ascii="Times New Roman" w:hAnsi="Times New Roman"/>
          <w:sz w:val="24"/>
          <w:szCs w:val="24"/>
        </w:rPr>
        <w:t>поперёк</w:t>
      </w:r>
      <w:r w:rsidRPr="00172F4E">
        <w:rPr>
          <w:rFonts w:ascii="Times New Roman" w:hAnsi="Times New Roman"/>
          <w:sz w:val="24"/>
          <w:szCs w:val="24"/>
        </w:rPr>
        <w:t xml:space="preserve"> склона;</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выбор оптимальных сроков и способов внесения органических и минеральных удобр</w:t>
      </w:r>
      <w:r w:rsidRPr="00172F4E">
        <w:rPr>
          <w:rFonts w:ascii="Times New Roman" w:hAnsi="Times New Roman"/>
          <w:sz w:val="24"/>
          <w:szCs w:val="24"/>
        </w:rPr>
        <w:t>е</w:t>
      </w:r>
      <w:r w:rsidRPr="00172F4E">
        <w:rPr>
          <w:rFonts w:ascii="Times New Roman" w:hAnsi="Times New Roman"/>
          <w:sz w:val="24"/>
          <w:szCs w:val="24"/>
        </w:rPr>
        <w:t>ний;</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отказ от использования удобрений по снегу и в весенний период до отта</w:t>
      </w:r>
      <w:r w:rsidRPr="00172F4E">
        <w:rPr>
          <w:rFonts w:ascii="Times New Roman" w:hAnsi="Times New Roman"/>
          <w:sz w:val="24"/>
          <w:szCs w:val="24"/>
        </w:rPr>
        <w:t>и</w:t>
      </w:r>
      <w:r w:rsidRPr="00172F4E">
        <w:rPr>
          <w:rFonts w:ascii="Times New Roman" w:hAnsi="Times New Roman"/>
          <w:sz w:val="24"/>
          <w:szCs w:val="24"/>
        </w:rPr>
        <w:t>вания почвы;</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дробное внесение удобрений в гранулированном виде;</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proofErr w:type="spellStart"/>
      <w:r w:rsidRPr="00172F4E">
        <w:rPr>
          <w:rFonts w:ascii="Times New Roman" w:hAnsi="Times New Roman"/>
          <w:sz w:val="24"/>
          <w:szCs w:val="24"/>
        </w:rPr>
        <w:t>валкование</w:t>
      </w:r>
      <w:proofErr w:type="spellEnd"/>
      <w:r w:rsidRPr="00172F4E">
        <w:rPr>
          <w:rFonts w:ascii="Times New Roman" w:hAnsi="Times New Roman"/>
          <w:sz w:val="24"/>
          <w:szCs w:val="24"/>
        </w:rPr>
        <w:t xml:space="preserve"> зяби в сочетании с </w:t>
      </w:r>
      <w:proofErr w:type="spellStart"/>
      <w:r w:rsidRPr="00172F4E">
        <w:rPr>
          <w:rFonts w:ascii="Times New Roman" w:hAnsi="Times New Roman"/>
          <w:sz w:val="24"/>
          <w:szCs w:val="24"/>
        </w:rPr>
        <w:t>бороздованием</w:t>
      </w:r>
      <w:proofErr w:type="spellEnd"/>
      <w:r w:rsidRPr="00172F4E">
        <w:rPr>
          <w:rFonts w:ascii="Times New Roman" w:hAnsi="Times New Roman"/>
          <w:sz w:val="24"/>
          <w:szCs w:val="24"/>
        </w:rPr>
        <w:t>;</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безотвальная система обработки почвы;</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почвозащитные севообороты;</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противоэрозионные способы посева и уборки;</w:t>
      </w:r>
    </w:p>
    <w:p w:rsidR="00942BEF" w:rsidRPr="00172F4E" w:rsidRDefault="00942BEF" w:rsidP="0020777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снегозадержание и регулирование снеготаяния.</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При рубках леса должна неукоснительно соблюдаться технология, используемая при </w:t>
      </w:r>
      <w:proofErr w:type="spellStart"/>
      <w:r w:rsidRPr="00172F4E">
        <w:rPr>
          <w:rFonts w:ascii="Times New Roman" w:hAnsi="Times New Roman"/>
          <w:sz w:val="24"/>
          <w:szCs w:val="24"/>
        </w:rPr>
        <w:t>узколесосечных</w:t>
      </w:r>
      <w:proofErr w:type="spellEnd"/>
      <w:r w:rsidRPr="00172F4E">
        <w:rPr>
          <w:rFonts w:ascii="Times New Roman" w:hAnsi="Times New Roman"/>
          <w:sz w:val="24"/>
          <w:szCs w:val="24"/>
        </w:rPr>
        <w:t xml:space="preserve"> и чересполосных способах рубки. Особое внимание следует обратить на сан</w:t>
      </w:r>
      <w:r w:rsidRPr="00172F4E">
        <w:rPr>
          <w:rFonts w:ascii="Times New Roman" w:hAnsi="Times New Roman"/>
          <w:sz w:val="24"/>
          <w:szCs w:val="24"/>
        </w:rPr>
        <w:t>и</w:t>
      </w:r>
      <w:r w:rsidRPr="00172F4E">
        <w:rPr>
          <w:rFonts w:ascii="Times New Roman" w:hAnsi="Times New Roman"/>
          <w:sz w:val="24"/>
          <w:szCs w:val="24"/>
        </w:rPr>
        <w:t>тарное состояние насаждений в полосе отвода.</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Основная масса производственных </w:t>
      </w:r>
      <w:r w:rsidRPr="00207776">
        <w:rPr>
          <w:rFonts w:ascii="Times New Roman" w:hAnsi="Times New Roman"/>
          <w:iCs/>
          <w:sz w:val="24"/>
          <w:szCs w:val="24"/>
        </w:rPr>
        <w:t>отходов</w:t>
      </w:r>
      <w:r w:rsidRPr="00172F4E">
        <w:rPr>
          <w:rFonts w:ascii="Times New Roman" w:hAnsi="Times New Roman"/>
          <w:sz w:val="24"/>
          <w:szCs w:val="24"/>
        </w:rPr>
        <w:t xml:space="preserve"> образуется при производстве строительных работ.</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Производственные отходы при проведении </w:t>
      </w:r>
      <w:proofErr w:type="spellStart"/>
      <w:r w:rsidRPr="00172F4E">
        <w:rPr>
          <w:rFonts w:ascii="Times New Roman" w:hAnsi="Times New Roman"/>
          <w:sz w:val="24"/>
          <w:szCs w:val="24"/>
        </w:rPr>
        <w:t>рекультивационных</w:t>
      </w:r>
      <w:proofErr w:type="spellEnd"/>
      <w:r w:rsidRPr="00172F4E">
        <w:rPr>
          <w:rFonts w:ascii="Times New Roman" w:hAnsi="Times New Roman"/>
          <w:sz w:val="24"/>
          <w:szCs w:val="24"/>
        </w:rPr>
        <w:t xml:space="preserve"> работ не предусматриваются. Бытовые отходы будут минимальные, поскольку работа на участке предусматривается не постоянная, а сезонная. Проект рекультивации н</w:t>
      </w:r>
      <w:r w:rsidRPr="00172F4E">
        <w:rPr>
          <w:rFonts w:ascii="Times New Roman" w:hAnsi="Times New Roman"/>
          <w:sz w:val="24"/>
          <w:szCs w:val="24"/>
        </w:rPr>
        <w:t>а</w:t>
      </w:r>
      <w:r w:rsidRPr="00172F4E">
        <w:rPr>
          <w:rFonts w:ascii="Times New Roman" w:hAnsi="Times New Roman"/>
          <w:sz w:val="24"/>
          <w:szCs w:val="24"/>
        </w:rPr>
        <w:t xml:space="preserve">рушенных земель является составной частью общего проекта и не отражает </w:t>
      </w:r>
      <w:r w:rsidR="003766C6" w:rsidRPr="00172F4E">
        <w:rPr>
          <w:rFonts w:ascii="Times New Roman" w:hAnsi="Times New Roman"/>
          <w:sz w:val="24"/>
          <w:szCs w:val="24"/>
        </w:rPr>
        <w:t>расчёты</w:t>
      </w:r>
      <w:r w:rsidRPr="00172F4E">
        <w:rPr>
          <w:rFonts w:ascii="Times New Roman" w:hAnsi="Times New Roman"/>
          <w:sz w:val="24"/>
          <w:szCs w:val="24"/>
        </w:rPr>
        <w:t xml:space="preserve"> отходов производства и п</w:t>
      </w:r>
      <w:r w:rsidRPr="00172F4E">
        <w:rPr>
          <w:rFonts w:ascii="Times New Roman" w:hAnsi="Times New Roman"/>
          <w:sz w:val="24"/>
          <w:szCs w:val="24"/>
        </w:rPr>
        <w:t>о</w:t>
      </w:r>
      <w:r w:rsidRPr="00172F4E">
        <w:rPr>
          <w:rFonts w:ascii="Times New Roman" w:hAnsi="Times New Roman"/>
          <w:sz w:val="24"/>
          <w:szCs w:val="24"/>
        </w:rPr>
        <w:t>требления.</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Промышленные отходы и ТБО необходимо хранить в контейнерах на площадках с </w:t>
      </w:r>
      <w:r w:rsidR="003766C6" w:rsidRPr="00172F4E">
        <w:rPr>
          <w:rFonts w:ascii="Times New Roman" w:hAnsi="Times New Roman"/>
          <w:sz w:val="24"/>
          <w:szCs w:val="24"/>
        </w:rPr>
        <w:t>твёрдым</w:t>
      </w:r>
      <w:r w:rsidRPr="00172F4E">
        <w:rPr>
          <w:rFonts w:ascii="Times New Roman" w:hAnsi="Times New Roman"/>
          <w:sz w:val="24"/>
          <w:szCs w:val="24"/>
        </w:rPr>
        <w:t xml:space="preserve"> покрытием. Вывоз отходов производит специализированная подрядная организация, имеющая соотве</w:t>
      </w:r>
      <w:r w:rsidR="003766C6">
        <w:rPr>
          <w:rFonts w:ascii="Times New Roman" w:hAnsi="Times New Roman"/>
          <w:sz w:val="24"/>
          <w:szCs w:val="24"/>
        </w:rPr>
        <w:t>тствующую лицензию, на полигон.</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При проведении полевых работ необходимо соблюдать меры, исключающие загрязнение полей горюче-смазочными материалами.</w:t>
      </w:r>
    </w:p>
    <w:p w:rsidR="0024099D" w:rsidRPr="00172F4E" w:rsidRDefault="0024099D" w:rsidP="00172F4E">
      <w:pPr>
        <w:pStyle w:val="a0"/>
        <w:numPr>
          <w:ilvl w:val="0"/>
          <w:numId w:val="0"/>
        </w:numPr>
        <w:ind w:firstLine="709"/>
        <w:rPr>
          <w:rFonts w:ascii="Times New Roman" w:hAnsi="Times New Roman"/>
          <w:sz w:val="24"/>
          <w:szCs w:val="24"/>
        </w:rPr>
      </w:pPr>
    </w:p>
    <w:p w:rsidR="0024099D" w:rsidRPr="00172F4E" w:rsidRDefault="0024099D" w:rsidP="00172F4E">
      <w:pPr>
        <w:pStyle w:val="20"/>
        <w:keepNext w:val="0"/>
        <w:numPr>
          <w:ilvl w:val="0"/>
          <w:numId w:val="0"/>
        </w:numPr>
        <w:suppressAutoHyphens w:val="0"/>
        <w:autoSpaceDE/>
        <w:ind w:firstLine="709"/>
        <w:jc w:val="both"/>
        <w:rPr>
          <w:rFonts w:ascii="Times New Roman" w:hAnsi="Times New Roman" w:cs="Times New Roman"/>
          <w:b/>
        </w:rPr>
      </w:pPr>
      <w:bookmarkStart w:id="116" w:name="_Toc259774932"/>
      <w:bookmarkStart w:id="117" w:name="_Toc260824033"/>
      <w:bookmarkStart w:id="118" w:name="_Toc262216235"/>
      <w:bookmarkStart w:id="119" w:name="_Toc263249361"/>
      <w:bookmarkStart w:id="120" w:name="_Toc266691726"/>
      <w:bookmarkStart w:id="121" w:name="_Toc266705405"/>
      <w:bookmarkStart w:id="122" w:name="_Toc273090281"/>
      <w:bookmarkStart w:id="123" w:name="_Toc273091175"/>
      <w:bookmarkStart w:id="124" w:name="_Toc274814092"/>
      <w:bookmarkStart w:id="125" w:name="_Toc275248700"/>
      <w:bookmarkStart w:id="126" w:name="_Toc275354428"/>
      <w:bookmarkStart w:id="127" w:name="_Toc350266121"/>
      <w:bookmarkStart w:id="128" w:name="_Toc362849941"/>
      <w:bookmarkStart w:id="129" w:name="_Toc413997994"/>
      <w:bookmarkStart w:id="130" w:name="_Toc418147917"/>
      <w:bookmarkStart w:id="131" w:name="_Toc427322053"/>
      <w:bookmarkStart w:id="132" w:name="_Toc428863481"/>
      <w:bookmarkStart w:id="133" w:name="_Toc430086361"/>
      <w:bookmarkStart w:id="134" w:name="_Toc431384275"/>
      <w:bookmarkStart w:id="135" w:name="_Toc433034238"/>
      <w:bookmarkStart w:id="136" w:name="_Toc434492643"/>
      <w:bookmarkStart w:id="137" w:name="_Toc443387351"/>
      <w:bookmarkStart w:id="138" w:name="_Toc446577048"/>
      <w:bookmarkStart w:id="139" w:name="_Toc448903084"/>
      <w:bookmarkStart w:id="140" w:name="_Toc452016178"/>
      <w:bookmarkStart w:id="141" w:name="_Toc456680696"/>
      <w:bookmarkStart w:id="142" w:name="_Toc467832800"/>
      <w:bookmarkStart w:id="143" w:name="_Toc469486679"/>
      <w:bookmarkStart w:id="144" w:name="_Toc470786968"/>
      <w:bookmarkStart w:id="145" w:name="_Toc474824424"/>
      <w:bookmarkStart w:id="146" w:name="_Toc481134419"/>
      <w:bookmarkStart w:id="147" w:name="_Toc483387778"/>
      <w:bookmarkStart w:id="148" w:name="_Toc484675642"/>
      <w:bookmarkStart w:id="149" w:name="_Toc495497890"/>
      <w:bookmarkStart w:id="150" w:name="_Toc499736068"/>
      <w:bookmarkStart w:id="151" w:name="_Toc513121661"/>
      <w:bookmarkStart w:id="152" w:name="_Toc522716546"/>
      <w:bookmarkStart w:id="153" w:name="_Toc527557978"/>
      <w:bookmarkStart w:id="154" w:name="_Toc528145266"/>
      <w:bookmarkStart w:id="155" w:name="_Toc528237497"/>
      <w:bookmarkStart w:id="156" w:name="_Toc7178224"/>
      <w:bookmarkStart w:id="157" w:name="_Toc11765112"/>
      <w:bookmarkEnd w:id="104"/>
      <w:bookmarkEnd w:id="105"/>
      <w:bookmarkEnd w:id="106"/>
      <w:bookmarkEnd w:id="107"/>
      <w:bookmarkEnd w:id="108"/>
      <w:bookmarkEnd w:id="109"/>
      <w:bookmarkEnd w:id="110"/>
      <w:bookmarkEnd w:id="111"/>
      <w:bookmarkEnd w:id="112"/>
      <w:bookmarkEnd w:id="113"/>
      <w:bookmarkEnd w:id="114"/>
      <w:bookmarkEnd w:id="115"/>
      <w:r w:rsidRPr="00172F4E">
        <w:rPr>
          <w:rFonts w:ascii="Times New Roman" w:hAnsi="Times New Roman" w:cs="Times New Roman"/>
          <w:b/>
        </w:rPr>
        <w:t>Мероприятия по сбору, использованию, обезвреживанию, транспортировке и размещению опасных отходов</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942BEF" w:rsidRPr="00172F4E" w:rsidRDefault="00942BEF" w:rsidP="00172F4E">
      <w:pPr>
        <w:pStyle w:val="afb"/>
        <w:spacing w:before="0"/>
        <w:ind w:firstLine="709"/>
        <w:rPr>
          <w:rFonts w:ascii="Times New Roman" w:hAnsi="Times New Roman"/>
          <w:sz w:val="24"/>
          <w:szCs w:val="24"/>
        </w:rPr>
      </w:pPr>
      <w:bookmarkStart w:id="158" w:name="_Toc238879849"/>
      <w:bookmarkStart w:id="159" w:name="_Toc249240355"/>
      <w:bookmarkStart w:id="160" w:name="_Toc297724266"/>
      <w:bookmarkStart w:id="161" w:name="_Toc303262759"/>
      <w:bookmarkStart w:id="162" w:name="_Toc305144955"/>
      <w:bookmarkStart w:id="163" w:name="_Toc337131321"/>
      <w:bookmarkStart w:id="164" w:name="_Toc337474981"/>
      <w:bookmarkStart w:id="165" w:name="_Toc338231905"/>
      <w:bookmarkStart w:id="166" w:name="_Toc385839277"/>
      <w:bookmarkStart w:id="167" w:name="_Toc413219613"/>
      <w:bookmarkStart w:id="168" w:name="_Toc415556069"/>
      <w:bookmarkStart w:id="169" w:name="_Toc434310397"/>
      <w:bookmarkStart w:id="170" w:name="_Toc454456004"/>
      <w:bookmarkStart w:id="171" w:name="_Toc456341815"/>
      <w:bookmarkStart w:id="172" w:name="_Toc457201271"/>
      <w:bookmarkStart w:id="173" w:name="_Toc457378253"/>
      <w:bookmarkStart w:id="174" w:name="_Toc462212899"/>
      <w:bookmarkStart w:id="175" w:name="_Toc466453780"/>
      <w:bookmarkStart w:id="176" w:name="_Toc475009287"/>
      <w:bookmarkStart w:id="177" w:name="_Toc481134420"/>
      <w:bookmarkStart w:id="178" w:name="_Toc483387779"/>
      <w:bookmarkStart w:id="179" w:name="_Toc484675643"/>
      <w:bookmarkStart w:id="180" w:name="_Toc495497891"/>
      <w:bookmarkStart w:id="181" w:name="_Toc499736069"/>
      <w:bookmarkStart w:id="182" w:name="_Toc513121662"/>
      <w:bookmarkStart w:id="183" w:name="_Toc522716547"/>
      <w:bookmarkStart w:id="184" w:name="_Toc527557979"/>
      <w:bookmarkStart w:id="185" w:name="_Toc528145267"/>
      <w:bookmarkStart w:id="186" w:name="_Toc528237498"/>
      <w:bookmarkStart w:id="187" w:name="_Toc7178225"/>
      <w:bookmarkStart w:id="188" w:name="_Toc11765113"/>
      <w:r w:rsidRPr="00172F4E">
        <w:rPr>
          <w:rFonts w:ascii="Times New Roman" w:hAnsi="Times New Roman"/>
          <w:sz w:val="24"/>
          <w:szCs w:val="24"/>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lastRenderedPageBreak/>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Осуществляется систематический </w:t>
      </w:r>
      <w:proofErr w:type="gramStart"/>
      <w:r w:rsidRPr="00172F4E">
        <w:rPr>
          <w:rFonts w:ascii="Times New Roman" w:hAnsi="Times New Roman"/>
          <w:sz w:val="24"/>
          <w:szCs w:val="24"/>
        </w:rPr>
        <w:t>контроль за</w:t>
      </w:r>
      <w:proofErr w:type="gramEnd"/>
      <w:r w:rsidRPr="00172F4E">
        <w:rPr>
          <w:rFonts w:ascii="Times New Roman" w:hAnsi="Times New Roman"/>
          <w:sz w:val="24"/>
          <w:szCs w:val="24"/>
        </w:rPr>
        <w:t xml:space="preserve"> сбором, сортировкой и своевременной утилизацией отходов.</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К основным мероприятиям относятся:</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все образовавшиеся отходы производства при выполнении работ (огарки электродов, обрезки труб, </w:t>
      </w:r>
      <w:r w:rsidR="003766C6" w:rsidRPr="00172F4E">
        <w:rPr>
          <w:rFonts w:ascii="Times New Roman" w:hAnsi="Times New Roman"/>
          <w:sz w:val="24"/>
          <w:szCs w:val="24"/>
        </w:rPr>
        <w:t>загрязнённую</w:t>
      </w:r>
      <w:r w:rsidRPr="00172F4E">
        <w:rPr>
          <w:rFonts w:ascii="Times New Roman" w:hAnsi="Times New Roman"/>
          <w:sz w:val="24"/>
          <w:szCs w:val="24"/>
        </w:rPr>
        <w:t xml:space="preserve"> ветошь и т.д.) собираются и размещаются в специальных контейнерах для време</w:t>
      </w:r>
      <w:r w:rsidRPr="00172F4E">
        <w:rPr>
          <w:rFonts w:ascii="Times New Roman" w:hAnsi="Times New Roman"/>
          <w:sz w:val="24"/>
          <w:szCs w:val="24"/>
        </w:rPr>
        <w:t>н</w:t>
      </w:r>
      <w:r w:rsidRPr="00172F4E">
        <w:rPr>
          <w:rFonts w:ascii="Times New Roman" w:hAnsi="Times New Roman"/>
          <w:sz w:val="24"/>
          <w:szCs w:val="24"/>
        </w:rPr>
        <w:t xml:space="preserve">ного хранения с последующим вывозом специализированным предприятием </w:t>
      </w:r>
      <w:proofErr w:type="gramStart"/>
      <w:r w:rsidRPr="00172F4E">
        <w:rPr>
          <w:rFonts w:ascii="Times New Roman" w:hAnsi="Times New Roman"/>
          <w:sz w:val="24"/>
          <w:szCs w:val="24"/>
        </w:rPr>
        <w:t>согласно договора</w:t>
      </w:r>
      <w:proofErr w:type="gramEnd"/>
      <w:r w:rsidRPr="00172F4E">
        <w:rPr>
          <w:rFonts w:ascii="Times New Roman" w:hAnsi="Times New Roman"/>
          <w:sz w:val="24"/>
          <w:szCs w:val="24"/>
        </w:rPr>
        <w:t xml:space="preserve"> и име</w:t>
      </w:r>
      <w:r w:rsidRPr="00172F4E">
        <w:rPr>
          <w:rFonts w:ascii="Times New Roman" w:hAnsi="Times New Roman"/>
          <w:sz w:val="24"/>
          <w:szCs w:val="24"/>
        </w:rPr>
        <w:t>ю</w:t>
      </w:r>
      <w:r w:rsidRPr="00172F4E">
        <w:rPr>
          <w:rFonts w:ascii="Times New Roman" w:hAnsi="Times New Roman"/>
          <w:sz w:val="24"/>
          <w:szCs w:val="24"/>
        </w:rPr>
        <w:t>щим лицензию на деятельность по сбору, использованию, обезвреживанию, транспортировке, размещ</w:t>
      </w:r>
      <w:r w:rsidRPr="00172F4E">
        <w:rPr>
          <w:rFonts w:ascii="Times New Roman" w:hAnsi="Times New Roman"/>
          <w:sz w:val="24"/>
          <w:szCs w:val="24"/>
        </w:rPr>
        <w:t>е</w:t>
      </w:r>
      <w:r w:rsidRPr="00172F4E">
        <w:rPr>
          <w:rFonts w:ascii="Times New Roman" w:hAnsi="Times New Roman"/>
          <w:sz w:val="24"/>
          <w:szCs w:val="24"/>
        </w:rPr>
        <w:t>нию опасных отходов, в установленные места;</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на предприятии приказом назначается </w:t>
      </w:r>
      <w:proofErr w:type="gramStart"/>
      <w:r w:rsidRPr="00172F4E">
        <w:rPr>
          <w:rFonts w:ascii="Times New Roman" w:hAnsi="Times New Roman"/>
          <w:sz w:val="24"/>
          <w:szCs w:val="24"/>
        </w:rPr>
        <w:t>ответственный</w:t>
      </w:r>
      <w:proofErr w:type="gramEnd"/>
      <w:r w:rsidRPr="00172F4E">
        <w:rPr>
          <w:rFonts w:ascii="Times New Roman" w:hAnsi="Times New Roman"/>
          <w:sz w:val="24"/>
          <w:szCs w:val="24"/>
        </w:rPr>
        <w:t xml:space="preserve"> за соблюдение требований природоохранного законод</w:t>
      </w:r>
      <w:r w:rsidRPr="00172F4E">
        <w:rPr>
          <w:rFonts w:ascii="Times New Roman" w:hAnsi="Times New Roman"/>
          <w:sz w:val="24"/>
          <w:szCs w:val="24"/>
        </w:rPr>
        <w:t>а</w:t>
      </w:r>
      <w:r w:rsidRPr="00172F4E">
        <w:rPr>
          <w:rFonts w:ascii="Times New Roman" w:hAnsi="Times New Roman"/>
          <w:sz w:val="24"/>
          <w:szCs w:val="24"/>
        </w:rPr>
        <w:t>тельства;</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места производства работ оборудуются табличкой с указанием ответственного лица за экол</w:t>
      </w:r>
      <w:r w:rsidRPr="00172F4E">
        <w:rPr>
          <w:rFonts w:ascii="Times New Roman" w:hAnsi="Times New Roman"/>
          <w:sz w:val="24"/>
          <w:szCs w:val="24"/>
        </w:rPr>
        <w:t>о</w:t>
      </w:r>
      <w:r w:rsidRPr="00172F4E">
        <w:rPr>
          <w:rFonts w:ascii="Times New Roman" w:hAnsi="Times New Roman"/>
          <w:sz w:val="24"/>
          <w:szCs w:val="24"/>
        </w:rPr>
        <w:t>гическую безопасность.</w:t>
      </w:r>
    </w:p>
    <w:p w:rsidR="00942BEF" w:rsidRPr="00172F4E" w:rsidRDefault="00942BEF" w:rsidP="00172F4E">
      <w:pPr>
        <w:pStyle w:val="afb"/>
        <w:spacing w:before="0"/>
        <w:ind w:firstLine="709"/>
        <w:rPr>
          <w:rFonts w:ascii="Times New Roman" w:hAnsi="Times New Roman"/>
          <w:sz w:val="24"/>
          <w:szCs w:val="24"/>
        </w:rPr>
      </w:pPr>
      <w:proofErr w:type="gramStart"/>
      <w:r w:rsidRPr="00172F4E">
        <w:rPr>
          <w:rFonts w:ascii="Times New Roman" w:hAnsi="Times New Roman"/>
          <w:sz w:val="24"/>
          <w:szCs w:val="24"/>
        </w:rPr>
        <w:t xml:space="preserve">Загрязнение почвенно-растительного покрова отходами строительства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w:t>
      </w:r>
      <w:r w:rsidR="003766C6" w:rsidRPr="00172F4E">
        <w:rPr>
          <w:rFonts w:ascii="Times New Roman" w:hAnsi="Times New Roman"/>
          <w:sz w:val="24"/>
          <w:szCs w:val="24"/>
        </w:rPr>
        <w:t>заключёнными</w:t>
      </w:r>
      <w:r w:rsidRPr="00172F4E">
        <w:rPr>
          <w:rFonts w:ascii="Times New Roman" w:hAnsi="Times New Roman"/>
          <w:sz w:val="24"/>
          <w:szCs w:val="24"/>
        </w:rPr>
        <w:t xml:space="preserve"> договорами АО «Самаранефтегаз»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D55140" w:rsidRPr="00172F4E" w:rsidRDefault="00D55140" w:rsidP="00172F4E">
      <w:pPr>
        <w:pStyle w:val="20"/>
        <w:keepNext w:val="0"/>
        <w:numPr>
          <w:ilvl w:val="0"/>
          <w:numId w:val="0"/>
        </w:numPr>
        <w:suppressAutoHyphens w:val="0"/>
        <w:autoSpaceDE/>
        <w:ind w:firstLine="709"/>
        <w:jc w:val="both"/>
        <w:rPr>
          <w:rFonts w:ascii="Times New Roman" w:hAnsi="Times New Roman" w:cs="Times New Roman"/>
          <w:u w:val="none"/>
        </w:rPr>
      </w:pPr>
    </w:p>
    <w:p w:rsidR="0024099D" w:rsidRPr="00172F4E" w:rsidRDefault="0024099D" w:rsidP="00172F4E">
      <w:pPr>
        <w:pStyle w:val="20"/>
        <w:keepNext w:val="0"/>
        <w:numPr>
          <w:ilvl w:val="0"/>
          <w:numId w:val="0"/>
        </w:numPr>
        <w:suppressAutoHyphens w:val="0"/>
        <w:autoSpaceDE/>
        <w:ind w:firstLine="709"/>
        <w:jc w:val="both"/>
        <w:rPr>
          <w:rFonts w:ascii="Times New Roman" w:hAnsi="Times New Roman" w:cs="Times New Roman"/>
          <w:b/>
        </w:rPr>
      </w:pPr>
      <w:r w:rsidRPr="00172F4E">
        <w:rPr>
          <w:rFonts w:ascii="Times New Roman" w:hAnsi="Times New Roman" w:cs="Times New Roman"/>
          <w:b/>
        </w:rPr>
        <w:t>Мероприятия по охране недр</w:t>
      </w:r>
      <w:bookmarkEnd w:id="158"/>
      <w:bookmarkEnd w:id="159"/>
      <w:bookmarkEnd w:id="160"/>
      <w:bookmarkEnd w:id="161"/>
      <w:bookmarkEnd w:id="162"/>
      <w:bookmarkEnd w:id="163"/>
      <w:bookmarkEnd w:id="164"/>
      <w:bookmarkEnd w:id="165"/>
      <w:bookmarkEnd w:id="166"/>
      <w:bookmarkEnd w:id="167"/>
      <w:bookmarkEnd w:id="168"/>
      <w:r w:rsidRPr="00172F4E">
        <w:rPr>
          <w:rFonts w:ascii="Times New Roman" w:hAnsi="Times New Roman" w:cs="Times New Roman"/>
          <w:b/>
        </w:rPr>
        <w:t xml:space="preserve"> и континентального шельфа Российской Федерации</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Воздействие на геологическую среду при строительстве и эксплуатации проектируемого объекта обусловлено следующими факторами:</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фильтрацией загрязняющих веществ с поверхности при загрязнении грунтов почвенного покрова;</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интенсификацией экзогенных процессов при строительстве проектируемых сооружений.</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Важнейшими задачами охраны геологической среды являются своевременное обнаружение и ликвидация утечек из трубопроводов, обнаружение загрязнений в поверхностных и подземных водах.</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Для контроля состояния верхних водоносных горизонтов в проектной документации предусмотрено использование режимн</w:t>
      </w:r>
      <w:r w:rsidR="003766C6">
        <w:rPr>
          <w:rFonts w:ascii="Times New Roman" w:hAnsi="Times New Roman"/>
          <w:sz w:val="24"/>
          <w:szCs w:val="24"/>
        </w:rPr>
        <w:t>ой сети наблюдательных скважин.</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получение регулярной и достаточной информации о состоянии оборудования и инженерных коммуникаций;</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своевременное реагирование на все отклонения технического состояния оборудования </w:t>
      </w:r>
      <w:proofErr w:type="gramStart"/>
      <w:r w:rsidRPr="00172F4E">
        <w:rPr>
          <w:rFonts w:ascii="Times New Roman" w:hAnsi="Times New Roman"/>
          <w:sz w:val="24"/>
          <w:szCs w:val="24"/>
        </w:rPr>
        <w:t>от</w:t>
      </w:r>
      <w:proofErr w:type="gramEnd"/>
      <w:r w:rsidRPr="00172F4E">
        <w:rPr>
          <w:rFonts w:ascii="Times New Roman" w:hAnsi="Times New Roman"/>
          <w:sz w:val="24"/>
          <w:szCs w:val="24"/>
        </w:rPr>
        <w:t xml:space="preserve"> нормального;</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lastRenderedPageBreak/>
        <w:t xml:space="preserve">размещение технологических сооружений на площадках с </w:t>
      </w:r>
      <w:r w:rsidR="003766C6" w:rsidRPr="00172F4E">
        <w:rPr>
          <w:rFonts w:ascii="Times New Roman" w:hAnsi="Times New Roman"/>
          <w:sz w:val="24"/>
          <w:szCs w:val="24"/>
        </w:rPr>
        <w:t>твёрдым</w:t>
      </w:r>
      <w:r w:rsidRPr="00172F4E">
        <w:rPr>
          <w:rFonts w:ascii="Times New Roman" w:hAnsi="Times New Roman"/>
          <w:sz w:val="24"/>
          <w:szCs w:val="24"/>
        </w:rPr>
        <w:t xml:space="preserve"> покрытием, ограждение бортовым камнем;</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проведение </w:t>
      </w:r>
      <w:r w:rsidR="003766C6" w:rsidRPr="00172F4E">
        <w:rPr>
          <w:rFonts w:ascii="Times New Roman" w:hAnsi="Times New Roman"/>
          <w:sz w:val="24"/>
          <w:szCs w:val="24"/>
        </w:rPr>
        <w:t>учёта</w:t>
      </w:r>
      <w:r w:rsidRPr="00172F4E">
        <w:rPr>
          <w:rFonts w:ascii="Times New Roman" w:hAnsi="Times New Roman"/>
          <w:sz w:val="24"/>
          <w:szCs w:val="24"/>
        </w:rPr>
        <w:t xml:space="preserve"> всех аварийных ситуаций, </w:t>
      </w:r>
      <w:r w:rsidR="003766C6" w:rsidRPr="00172F4E">
        <w:rPr>
          <w:rFonts w:ascii="Times New Roman" w:hAnsi="Times New Roman"/>
          <w:sz w:val="24"/>
          <w:szCs w:val="24"/>
        </w:rPr>
        <w:t>повлёкших</w:t>
      </w:r>
      <w:r w:rsidRPr="00172F4E">
        <w:rPr>
          <w:rFonts w:ascii="Times New Roman" w:hAnsi="Times New Roman"/>
          <w:sz w:val="24"/>
          <w:szCs w:val="24"/>
        </w:rPr>
        <w:t xml:space="preserve"> загрязнение окружающей среды, принимать все меры по их ликвидации.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При осуществлении строительства проектируемого объекта должны приниматься меры по восстановлению природной среды, рекультивации земель, благоустройству территории.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В настоящей проектной документации </w:t>
      </w:r>
      <w:r w:rsidR="003766C6" w:rsidRPr="00172F4E">
        <w:rPr>
          <w:rFonts w:ascii="Times New Roman" w:hAnsi="Times New Roman"/>
          <w:sz w:val="24"/>
          <w:szCs w:val="24"/>
        </w:rPr>
        <w:t>определён</w:t>
      </w:r>
      <w:r w:rsidRPr="00172F4E">
        <w:rPr>
          <w:rFonts w:ascii="Times New Roman" w:hAnsi="Times New Roman"/>
          <w:sz w:val="24"/>
          <w:szCs w:val="24"/>
        </w:rPr>
        <w:t xml:space="preserve"> масштаб воздействия строительства, эксплуатации проектируемого объекта обустройства на почвенный покров, растительность и животный мир, предусмотрены мероприятия по сохранению и восстановлению почв и растительности.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В пределах проектируемой трассы газопровода можно ожидать активизации процессов плоскостного смыва при нарушении травянистого покрова. Основным мероприятием, предотвращающим данное явление, является биологическая рекультивация нарушенных земель.</w:t>
      </w:r>
    </w:p>
    <w:p w:rsidR="0024099D" w:rsidRPr="00172F4E" w:rsidRDefault="0024099D" w:rsidP="00172F4E">
      <w:pPr>
        <w:pStyle w:val="a0"/>
        <w:numPr>
          <w:ilvl w:val="0"/>
          <w:numId w:val="0"/>
        </w:numPr>
        <w:ind w:firstLine="709"/>
        <w:rPr>
          <w:rFonts w:ascii="Times New Roman" w:hAnsi="Times New Roman"/>
          <w:sz w:val="24"/>
          <w:szCs w:val="24"/>
        </w:rPr>
      </w:pPr>
    </w:p>
    <w:p w:rsidR="0024099D" w:rsidRPr="00172F4E" w:rsidRDefault="0024099D" w:rsidP="003766C6">
      <w:pPr>
        <w:pStyle w:val="20"/>
        <w:keepNext w:val="0"/>
        <w:widowControl w:val="0"/>
        <w:numPr>
          <w:ilvl w:val="0"/>
          <w:numId w:val="0"/>
        </w:numPr>
        <w:suppressAutoHyphens w:val="0"/>
        <w:autoSpaceDE/>
        <w:ind w:firstLine="709"/>
        <w:jc w:val="both"/>
        <w:rPr>
          <w:rFonts w:ascii="Times New Roman" w:hAnsi="Times New Roman" w:cs="Times New Roman"/>
          <w:b/>
        </w:rPr>
      </w:pPr>
      <w:bookmarkStart w:id="189" w:name="_Toc467832802"/>
      <w:bookmarkStart w:id="190" w:name="_Toc469486681"/>
      <w:bookmarkStart w:id="191" w:name="_Toc470786970"/>
      <w:bookmarkStart w:id="192" w:name="_Toc474824426"/>
      <w:bookmarkStart w:id="193" w:name="_Toc481134421"/>
      <w:bookmarkStart w:id="194" w:name="_Toc483387780"/>
      <w:bookmarkStart w:id="195" w:name="_Toc484675644"/>
      <w:bookmarkStart w:id="196" w:name="_Toc495497892"/>
      <w:bookmarkStart w:id="197" w:name="_Toc499736070"/>
      <w:bookmarkStart w:id="198" w:name="_Toc513121663"/>
      <w:bookmarkStart w:id="199" w:name="_Toc522716548"/>
      <w:bookmarkStart w:id="200" w:name="_Toc527557980"/>
      <w:bookmarkStart w:id="201" w:name="_Toc528145268"/>
      <w:bookmarkStart w:id="202" w:name="_Toc528237499"/>
      <w:bookmarkStart w:id="203" w:name="_Toc7178226"/>
      <w:bookmarkStart w:id="204" w:name="_Toc11765114"/>
      <w:r w:rsidRPr="00172F4E">
        <w:rPr>
          <w:rFonts w:ascii="Times New Roman" w:hAnsi="Times New Roman" w:cs="Times New Roman"/>
          <w:b/>
        </w:rPr>
        <w:t>Мероприятия по охране объектов растительного и животного мира, в том числе: мероприятия по сохранению среды обитания</w:t>
      </w:r>
      <w:bookmarkEnd w:id="189"/>
      <w:bookmarkEnd w:id="190"/>
      <w:bookmarkEnd w:id="191"/>
      <w:bookmarkEnd w:id="192"/>
      <w:r w:rsidRPr="00172F4E">
        <w:rPr>
          <w:rFonts w:ascii="Times New Roman" w:hAnsi="Times New Roman" w:cs="Times New Roman"/>
          <w:b/>
        </w:rPr>
        <w:t xml:space="preserve"> животных, путей их миграции, доступа в нерестилища рыб</w:t>
      </w:r>
      <w:bookmarkEnd w:id="193"/>
      <w:bookmarkEnd w:id="194"/>
      <w:bookmarkEnd w:id="195"/>
      <w:bookmarkEnd w:id="196"/>
      <w:bookmarkEnd w:id="197"/>
      <w:bookmarkEnd w:id="198"/>
      <w:bookmarkEnd w:id="199"/>
      <w:bookmarkEnd w:id="200"/>
      <w:bookmarkEnd w:id="201"/>
      <w:bookmarkEnd w:id="202"/>
      <w:bookmarkEnd w:id="203"/>
      <w:bookmarkEnd w:id="204"/>
    </w:p>
    <w:bookmarkEnd w:id="102"/>
    <w:bookmarkEnd w:id="103"/>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Для обеспечения рационального использования и охраны почвенно-растительного слоя проектной документацией предусмотрено:</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последовательная рекультивация нарушенных земель по мере выполнения работ;</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защита почвы во время строительства от ветровой и водной эрозии </w:t>
      </w:r>
      <w:r w:rsidR="003766C6" w:rsidRPr="00172F4E">
        <w:rPr>
          <w:rFonts w:ascii="Times New Roman" w:hAnsi="Times New Roman"/>
          <w:sz w:val="24"/>
          <w:szCs w:val="24"/>
        </w:rPr>
        <w:t>путём</w:t>
      </w:r>
      <w:r w:rsidRPr="00172F4E">
        <w:rPr>
          <w:rFonts w:ascii="Times New Roman" w:hAnsi="Times New Roman"/>
          <w:sz w:val="24"/>
          <w:szCs w:val="24"/>
        </w:rPr>
        <w:t xml:space="preserve"> трамбовки и планировки грунта при засыпке траншей;</w:t>
      </w:r>
    </w:p>
    <w:p w:rsidR="00942BEF" w:rsidRPr="00172F4E" w:rsidRDefault="003766C6"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жёсткий</w:t>
      </w:r>
      <w:r w:rsidR="00942BEF" w:rsidRPr="00172F4E">
        <w:rPr>
          <w:rFonts w:ascii="Times New Roman" w:hAnsi="Times New Roman"/>
          <w:sz w:val="24"/>
          <w:szCs w:val="24"/>
        </w:rPr>
        <w:t xml:space="preserve"> </w:t>
      </w:r>
      <w:proofErr w:type="gramStart"/>
      <w:r w:rsidR="00942BEF" w:rsidRPr="00172F4E">
        <w:rPr>
          <w:rFonts w:ascii="Times New Roman" w:hAnsi="Times New Roman"/>
          <w:sz w:val="24"/>
          <w:szCs w:val="24"/>
        </w:rPr>
        <w:t>контроль за</w:t>
      </w:r>
      <w:proofErr w:type="gramEnd"/>
      <w:r w:rsidR="00942BEF" w:rsidRPr="00172F4E">
        <w:rPr>
          <w:rFonts w:ascii="Times New Roman" w:hAnsi="Times New Roman"/>
          <w:sz w:val="24"/>
          <w:szCs w:val="24"/>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w:t>
      </w:r>
      <w:r w:rsidRPr="00172F4E">
        <w:rPr>
          <w:rFonts w:ascii="Times New Roman" w:hAnsi="Times New Roman"/>
          <w:sz w:val="24"/>
          <w:szCs w:val="24"/>
        </w:rPr>
        <w:t>д</w:t>
      </w:r>
      <w:r w:rsidRPr="00172F4E">
        <w:rPr>
          <w:rFonts w:ascii="Times New Roman" w:hAnsi="Times New Roman"/>
          <w:sz w:val="24"/>
          <w:szCs w:val="24"/>
        </w:rPr>
        <w:t>ские площадки и др.</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При засыпке трубопровода</w:t>
      </w:r>
      <w:r w:rsidR="003766C6">
        <w:rPr>
          <w:rFonts w:ascii="Times New Roman" w:hAnsi="Times New Roman"/>
          <w:sz w:val="24"/>
          <w:szCs w:val="24"/>
        </w:rPr>
        <w:t xml:space="preserve"> пространство под трубой и по её</w:t>
      </w:r>
      <w:r w:rsidRPr="00172F4E">
        <w:rPr>
          <w:rFonts w:ascii="Times New Roman" w:hAnsi="Times New Roman"/>
          <w:sz w:val="24"/>
          <w:szCs w:val="24"/>
        </w:rPr>
        <w:t xml:space="preserve"> сторонам б</w:t>
      </w:r>
      <w:r w:rsidRPr="00172F4E">
        <w:rPr>
          <w:rFonts w:ascii="Times New Roman" w:hAnsi="Times New Roman"/>
          <w:sz w:val="24"/>
          <w:szCs w:val="24"/>
        </w:rPr>
        <w:t>у</w:t>
      </w:r>
      <w:r w:rsidRPr="00172F4E">
        <w:rPr>
          <w:rFonts w:ascii="Times New Roman" w:hAnsi="Times New Roman"/>
          <w:sz w:val="24"/>
          <w:szCs w:val="24"/>
        </w:rPr>
        <w:t xml:space="preserve">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172F4E">
        <w:rPr>
          <w:rFonts w:ascii="Times New Roman" w:hAnsi="Times New Roman"/>
          <w:sz w:val="24"/>
          <w:szCs w:val="24"/>
        </w:rPr>
        <w:t>исходному</w:t>
      </w:r>
      <w:proofErr w:type="gramEnd"/>
      <w:r w:rsidRPr="00172F4E">
        <w:rPr>
          <w:rFonts w:ascii="Times New Roman" w:hAnsi="Times New Roman"/>
          <w:sz w:val="24"/>
          <w:szCs w:val="24"/>
        </w:rPr>
        <w:t>) состояния.</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w:t>
      </w:r>
      <w:r w:rsidRPr="00172F4E">
        <w:rPr>
          <w:rFonts w:ascii="Times New Roman" w:hAnsi="Times New Roman"/>
          <w:sz w:val="24"/>
          <w:szCs w:val="24"/>
        </w:rPr>
        <w:t>ж</w:t>
      </w:r>
      <w:r w:rsidRPr="00172F4E">
        <w:rPr>
          <w:rFonts w:ascii="Times New Roman" w:hAnsi="Times New Roman"/>
          <w:sz w:val="24"/>
          <w:szCs w:val="24"/>
        </w:rPr>
        <w:t>но быть запрещено:</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разведение костров в лесных насаждениях, лесосеках с оставленными порубочными остатками, в местах с подсохшей травой, а также под кронами д</w:t>
      </w:r>
      <w:r w:rsidRPr="00172F4E">
        <w:rPr>
          <w:rFonts w:ascii="Times New Roman" w:hAnsi="Times New Roman"/>
          <w:sz w:val="24"/>
          <w:szCs w:val="24"/>
        </w:rPr>
        <w:t>е</w:t>
      </w:r>
      <w:r w:rsidRPr="00172F4E">
        <w:rPr>
          <w:rFonts w:ascii="Times New Roman" w:hAnsi="Times New Roman"/>
          <w:sz w:val="24"/>
          <w:szCs w:val="24"/>
        </w:rPr>
        <w:t>ревьев;</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lastRenderedPageBreak/>
        <w:t xml:space="preserve">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w:t>
      </w:r>
      <w:r w:rsidR="003766C6" w:rsidRPr="00172F4E">
        <w:rPr>
          <w:rFonts w:ascii="Times New Roman" w:hAnsi="Times New Roman"/>
          <w:sz w:val="24"/>
          <w:szCs w:val="24"/>
        </w:rPr>
        <w:t>огнём</w:t>
      </w:r>
      <w:r w:rsidRPr="00172F4E">
        <w:rPr>
          <w:rFonts w:ascii="Times New Roman" w:hAnsi="Times New Roman"/>
          <w:sz w:val="24"/>
          <w:szCs w:val="24"/>
        </w:rPr>
        <w:t xml:space="preserve"> вблизи машин, заправля</w:t>
      </w:r>
      <w:r w:rsidRPr="00172F4E">
        <w:rPr>
          <w:rFonts w:ascii="Times New Roman" w:hAnsi="Times New Roman"/>
          <w:sz w:val="24"/>
          <w:szCs w:val="24"/>
        </w:rPr>
        <w:t>е</w:t>
      </w:r>
      <w:r w:rsidRPr="00172F4E">
        <w:rPr>
          <w:rFonts w:ascii="Times New Roman" w:hAnsi="Times New Roman"/>
          <w:sz w:val="24"/>
          <w:szCs w:val="24"/>
        </w:rPr>
        <w:t>мых горючим;</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бросать горящие спички, окурки и горячую золу из курительных трубок;</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 xml:space="preserve">оставлять </w:t>
      </w:r>
      <w:proofErr w:type="gramStart"/>
      <w:r w:rsidRPr="00172F4E">
        <w:rPr>
          <w:rFonts w:ascii="Times New Roman" w:hAnsi="Times New Roman"/>
          <w:sz w:val="24"/>
          <w:szCs w:val="24"/>
        </w:rPr>
        <w:t>промасленные</w:t>
      </w:r>
      <w:proofErr w:type="gramEnd"/>
      <w:r w:rsidRPr="00172F4E">
        <w:rPr>
          <w:rFonts w:ascii="Times New Roman" w:hAnsi="Times New Roman"/>
          <w:sz w:val="24"/>
          <w:szCs w:val="24"/>
        </w:rPr>
        <w:t xml:space="preserve"> или пропитанные бензином, керосином или иными горючими веществами обтирочный материал в не предусмотренных спец</w:t>
      </w:r>
      <w:r w:rsidRPr="00172F4E">
        <w:rPr>
          <w:rFonts w:ascii="Times New Roman" w:hAnsi="Times New Roman"/>
          <w:sz w:val="24"/>
          <w:szCs w:val="24"/>
        </w:rPr>
        <w:t>и</w:t>
      </w:r>
      <w:r w:rsidRPr="00172F4E">
        <w:rPr>
          <w:rFonts w:ascii="Times New Roman" w:hAnsi="Times New Roman"/>
          <w:sz w:val="24"/>
          <w:szCs w:val="24"/>
        </w:rPr>
        <w:t>ально для этого местах;</w:t>
      </w:r>
    </w:p>
    <w:p w:rsidR="00942BEF" w:rsidRPr="00172F4E" w:rsidRDefault="00942BEF" w:rsidP="003766C6">
      <w:pPr>
        <w:pStyle w:val="a0"/>
        <w:tabs>
          <w:tab w:val="clear" w:pos="1038"/>
          <w:tab w:val="clear" w:pos="1440"/>
          <w:tab w:val="left" w:pos="851"/>
        </w:tabs>
        <w:ind w:firstLine="709"/>
        <w:rPr>
          <w:rFonts w:ascii="Times New Roman" w:hAnsi="Times New Roman"/>
          <w:sz w:val="24"/>
          <w:szCs w:val="24"/>
        </w:rPr>
      </w:pPr>
      <w:r w:rsidRPr="00172F4E">
        <w:rPr>
          <w:rFonts w:ascii="Times New Roman" w:hAnsi="Times New Roman"/>
          <w:sz w:val="24"/>
          <w:szCs w:val="24"/>
        </w:rPr>
        <w:t>выжигание травы на лесных полянах, прогалинах, лугах и стерни на полях, непосредственно примыкающих к лесам, к защитным и озеленительным лесонаса</w:t>
      </w:r>
      <w:r w:rsidRPr="00172F4E">
        <w:rPr>
          <w:rFonts w:ascii="Times New Roman" w:hAnsi="Times New Roman"/>
          <w:sz w:val="24"/>
          <w:szCs w:val="24"/>
        </w:rPr>
        <w:t>ж</w:t>
      </w:r>
      <w:r w:rsidRPr="00172F4E">
        <w:rPr>
          <w:rFonts w:ascii="Times New Roman" w:hAnsi="Times New Roman"/>
          <w:sz w:val="24"/>
          <w:szCs w:val="24"/>
        </w:rPr>
        <w:t>дениям.</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Эти виды настолько жизнеспособны, что на них не скажется влияние стро</w:t>
      </w:r>
      <w:r w:rsidRPr="00172F4E">
        <w:rPr>
          <w:rFonts w:ascii="Times New Roman" w:hAnsi="Times New Roman"/>
          <w:sz w:val="24"/>
          <w:szCs w:val="24"/>
        </w:rPr>
        <w:t>и</w:t>
      </w:r>
      <w:r w:rsidRPr="00172F4E">
        <w:rPr>
          <w:rFonts w:ascii="Times New Roman" w:hAnsi="Times New Roman"/>
          <w:sz w:val="24"/>
          <w:szCs w:val="24"/>
        </w:rPr>
        <w:t>тельства, численность их стабильна.</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 xml:space="preserve">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w:t>
      </w:r>
      <w:r w:rsidR="00F37EF5" w:rsidRPr="00172F4E">
        <w:rPr>
          <w:rFonts w:ascii="Times New Roman" w:hAnsi="Times New Roman"/>
          <w:sz w:val="24"/>
          <w:szCs w:val="24"/>
        </w:rPr>
        <w:t>ко</w:t>
      </w:r>
      <w:r w:rsidR="00F37EF5" w:rsidRPr="00172F4E">
        <w:rPr>
          <w:rFonts w:ascii="Times New Roman" w:hAnsi="Times New Roman"/>
          <w:sz w:val="24"/>
          <w:szCs w:val="24"/>
        </w:rPr>
        <w:t>р</w:t>
      </w:r>
      <w:r w:rsidR="00F37EF5" w:rsidRPr="00172F4E">
        <w:rPr>
          <w:rFonts w:ascii="Times New Roman" w:hAnsi="Times New Roman"/>
          <w:sz w:val="24"/>
          <w:szCs w:val="24"/>
        </w:rPr>
        <w:t>мёжки</w:t>
      </w:r>
      <w:r w:rsidRPr="00172F4E">
        <w:rPr>
          <w:rFonts w:ascii="Times New Roman" w:hAnsi="Times New Roman"/>
          <w:sz w:val="24"/>
          <w:szCs w:val="24"/>
        </w:rPr>
        <w:t>.</w:t>
      </w:r>
    </w:p>
    <w:p w:rsidR="00942BEF" w:rsidRPr="00172F4E" w:rsidRDefault="00942BEF" w:rsidP="00172F4E">
      <w:pPr>
        <w:pStyle w:val="afb"/>
        <w:spacing w:before="0"/>
        <w:ind w:firstLine="709"/>
        <w:rPr>
          <w:rFonts w:ascii="Times New Roman" w:hAnsi="Times New Roman"/>
          <w:sz w:val="24"/>
          <w:szCs w:val="24"/>
        </w:rPr>
      </w:pPr>
      <w:r w:rsidRPr="00172F4E">
        <w:rPr>
          <w:rFonts w:ascii="Times New Roman" w:hAnsi="Times New Roman"/>
          <w:sz w:val="24"/>
          <w:szCs w:val="24"/>
        </w:rPr>
        <w:t>Это позволит сохранить существующие места обитания животных и в последующий период эксплуатации сооружений.</w:t>
      </w:r>
    </w:p>
    <w:p w:rsidR="00B857E6" w:rsidRPr="00F04DA5" w:rsidRDefault="00B857E6" w:rsidP="0075042F">
      <w:pPr>
        <w:pStyle w:val="a0"/>
        <w:numPr>
          <w:ilvl w:val="0"/>
          <w:numId w:val="22"/>
        </w:numPr>
        <w:tabs>
          <w:tab w:val="clear" w:pos="1038"/>
          <w:tab w:val="left" w:pos="993"/>
        </w:tabs>
        <w:ind w:left="0" w:firstLine="709"/>
        <w:rPr>
          <w:rFonts w:ascii="Times New Roman" w:hAnsi="Times New Roman"/>
          <w:bCs/>
          <w:sz w:val="24"/>
          <w:szCs w:val="24"/>
          <w:u w:val="single"/>
          <w:lang w:eastAsia="ru-RU"/>
        </w:rPr>
      </w:pPr>
      <w:r w:rsidRPr="00F04DA5">
        <w:rPr>
          <w:rFonts w:ascii="Times New Roman" w:hAnsi="Times New Roman"/>
          <w:bCs/>
          <w:sz w:val="24"/>
          <w:szCs w:val="24"/>
          <w:u w:val="single"/>
          <w:lang w:eastAsia="ru-RU"/>
        </w:rPr>
        <w:br w:type="page"/>
      </w:r>
    </w:p>
    <w:p w:rsidR="00AF42E6" w:rsidRDefault="00870EC6" w:rsidP="00FC7A93">
      <w:pPr>
        <w:pStyle w:val="afb"/>
        <w:spacing w:before="0"/>
        <w:ind w:firstLine="0"/>
        <w:jc w:val="center"/>
        <w:rPr>
          <w:rFonts w:ascii="Times New Roman" w:hAnsi="Times New Roman"/>
          <w:b/>
          <w:sz w:val="24"/>
          <w:szCs w:val="24"/>
        </w:rPr>
      </w:pPr>
      <w:r>
        <w:rPr>
          <w:rFonts w:ascii="Times New Roman" w:hAnsi="Times New Roman"/>
          <w:b/>
          <w:sz w:val="24"/>
          <w:szCs w:val="24"/>
        </w:rPr>
        <w:lastRenderedPageBreak/>
        <w:t>2</w:t>
      </w:r>
      <w:r w:rsidR="007E07C4" w:rsidRPr="00EB44E7">
        <w:rPr>
          <w:rFonts w:ascii="Times New Roman" w:hAnsi="Times New Roman"/>
          <w:b/>
          <w:sz w:val="24"/>
          <w:szCs w:val="24"/>
        </w:rPr>
        <w:t>.</w:t>
      </w:r>
      <w:r w:rsidR="001F047E">
        <w:rPr>
          <w:rFonts w:ascii="Times New Roman" w:hAnsi="Times New Roman"/>
          <w:b/>
          <w:sz w:val="24"/>
          <w:szCs w:val="24"/>
        </w:rPr>
        <w:t>9</w:t>
      </w:r>
      <w:r w:rsidR="007E07C4" w:rsidRPr="00EB44E7">
        <w:rPr>
          <w:rFonts w:ascii="Times New Roman" w:hAnsi="Times New Roman"/>
          <w:b/>
          <w:sz w:val="24"/>
          <w:szCs w:val="24"/>
        </w:rPr>
        <w:t xml:space="preserve"> </w:t>
      </w:r>
      <w:r w:rsidR="00FC7A93" w:rsidRPr="00FC7A93">
        <w:rPr>
          <w:rFonts w:ascii="Times New Roman" w:hAnsi="Times New Roman"/>
          <w:b/>
          <w:sz w:val="24"/>
          <w:szCs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A64362" w:rsidRPr="00191DAD" w:rsidRDefault="00A64362" w:rsidP="00FC7A93">
      <w:pPr>
        <w:pStyle w:val="afb"/>
        <w:spacing w:before="0"/>
        <w:ind w:firstLine="0"/>
        <w:jc w:val="center"/>
        <w:rPr>
          <w:rFonts w:ascii="Times New Roman" w:hAnsi="Times New Roman"/>
          <w:sz w:val="24"/>
          <w:szCs w:val="24"/>
        </w:rPr>
      </w:pPr>
    </w:p>
    <w:p w:rsidR="00A5776E" w:rsidRPr="00CB367B" w:rsidRDefault="00A5776E" w:rsidP="00CB367B">
      <w:pPr>
        <w:pStyle w:val="afb"/>
        <w:tabs>
          <w:tab w:val="left" w:pos="1125"/>
        </w:tabs>
        <w:spacing w:before="0"/>
        <w:ind w:firstLine="709"/>
        <w:rPr>
          <w:rFonts w:ascii="Times New Roman" w:hAnsi="Times New Roman"/>
          <w:b/>
          <w:sz w:val="24"/>
          <w:szCs w:val="24"/>
          <w:u w:val="single"/>
        </w:rPr>
      </w:pPr>
      <w:bookmarkStart w:id="205" w:name="_Toc158375326"/>
      <w:bookmarkStart w:id="206" w:name="_Toc261596159"/>
      <w:bookmarkStart w:id="207" w:name="_Toc264987583"/>
      <w:bookmarkStart w:id="208" w:name="_Toc279760955"/>
      <w:bookmarkStart w:id="209" w:name="_Toc325009601"/>
      <w:bookmarkStart w:id="210" w:name="_Toc424109370"/>
      <w:bookmarkStart w:id="211" w:name="_Toc436218744"/>
      <w:bookmarkStart w:id="212" w:name="_Toc443383804"/>
      <w:bookmarkStart w:id="213" w:name="_Toc456700589"/>
      <w:bookmarkStart w:id="214" w:name="_Toc491766209"/>
      <w:r w:rsidRPr="00CB367B">
        <w:rPr>
          <w:rFonts w:ascii="Times New Roman" w:hAnsi="Times New Roman"/>
          <w:b/>
          <w:sz w:val="24"/>
          <w:szCs w:val="24"/>
          <w:u w:val="single"/>
        </w:rPr>
        <w:t>Решения по исключению разгерметизации оборудования и предупреждению аварийных выбросов опасных веществ</w:t>
      </w:r>
      <w:bookmarkEnd w:id="205"/>
      <w:bookmarkEnd w:id="206"/>
      <w:bookmarkEnd w:id="207"/>
      <w:bookmarkEnd w:id="208"/>
      <w:bookmarkEnd w:id="209"/>
      <w:bookmarkEnd w:id="210"/>
      <w:bookmarkEnd w:id="211"/>
      <w:bookmarkEnd w:id="212"/>
      <w:bookmarkEnd w:id="213"/>
      <w:bookmarkEnd w:id="214"/>
    </w:p>
    <w:p w:rsidR="002F7E4D" w:rsidRPr="001E4468" w:rsidRDefault="002F7E4D" w:rsidP="001E4468">
      <w:pPr>
        <w:pStyle w:val="afff1"/>
        <w:spacing w:before="0"/>
        <w:ind w:firstLine="709"/>
        <w:rPr>
          <w:rFonts w:ascii="Times New Roman" w:hAnsi="Times New Roman"/>
          <w:sz w:val="24"/>
          <w:szCs w:val="24"/>
        </w:rPr>
      </w:pPr>
      <w:bookmarkStart w:id="215" w:name="_Toc480533989"/>
      <w:bookmarkStart w:id="216" w:name="_Toc486419527"/>
      <w:bookmarkStart w:id="217" w:name="_Toc521059717"/>
      <w:bookmarkStart w:id="218" w:name="_Toc521579237"/>
      <w:bookmarkStart w:id="219" w:name="_Toc204745730"/>
      <w:bookmarkStart w:id="220" w:name="_Toc214099520"/>
      <w:bookmarkStart w:id="221" w:name="_Toc216505559"/>
      <w:bookmarkStart w:id="222" w:name="_Toc261596161"/>
      <w:bookmarkStart w:id="223" w:name="_Toc264987585"/>
      <w:bookmarkStart w:id="224" w:name="_Toc279760957"/>
      <w:bookmarkStart w:id="225" w:name="_Toc325009603"/>
      <w:bookmarkStart w:id="226" w:name="_Toc424109371"/>
      <w:bookmarkStart w:id="227" w:name="_Toc436218745"/>
      <w:bookmarkStart w:id="228" w:name="_Toc443383805"/>
      <w:bookmarkStart w:id="229" w:name="_Toc456700590"/>
      <w:bookmarkStart w:id="230" w:name="_Toc491766210"/>
      <w:r w:rsidRPr="001E4468">
        <w:rPr>
          <w:rFonts w:ascii="Times New Roman" w:hAnsi="Times New Roman"/>
          <w:sz w:val="24"/>
          <w:szCs w:val="24"/>
        </w:rPr>
        <w:t xml:space="preserve">В целях </w:t>
      </w:r>
      <w:proofErr w:type="gramStart"/>
      <w:r w:rsidRPr="001E4468">
        <w:rPr>
          <w:rFonts w:ascii="Times New Roman" w:hAnsi="Times New Roman"/>
          <w:sz w:val="24"/>
          <w:szCs w:val="24"/>
        </w:rPr>
        <w:t>снижения вероятности разгерметизации технологического оборудования площадки</w:t>
      </w:r>
      <w:proofErr w:type="gramEnd"/>
      <w:r w:rsidRPr="001E4468">
        <w:rPr>
          <w:rFonts w:ascii="Times New Roman" w:hAnsi="Times New Roman"/>
          <w:sz w:val="24"/>
          <w:szCs w:val="24"/>
        </w:rPr>
        <w:t xml:space="preserve"> ГРПБ, газопровода и запорно-регулирующей арматуры, а также предотвращения аварийных выбросов газа проектом предусмотрены следующие технические решения:</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транспорт газа осуществляется по напорной однотрубной герметизированной системе;</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выбор оптимального диаметра газопровода для транспорта газа в пределах технологического режима;</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выбор материального исполнения труб в соответствии с коррозионными свойствами перекачиваемой продукции;</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 xml:space="preserve">установка электрооборудования во </w:t>
      </w:r>
      <w:r w:rsidR="001E4468" w:rsidRPr="001E4468">
        <w:rPr>
          <w:rFonts w:ascii="Times New Roman" w:hAnsi="Times New Roman"/>
          <w:sz w:val="24"/>
          <w:szCs w:val="24"/>
        </w:rPr>
        <w:t>взрывозащищённом</w:t>
      </w:r>
      <w:r w:rsidRPr="001E4468">
        <w:rPr>
          <w:rFonts w:ascii="Times New Roman" w:hAnsi="Times New Roman"/>
          <w:sz w:val="24"/>
          <w:szCs w:val="24"/>
        </w:rPr>
        <w:t xml:space="preserve"> исполнении;</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автоматический контроль параметров работы оборудования, средства сигнализации и автоматические блокировки;</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автоматическое отключение оборудования ГРПБ при отклонениях давления в газопроводе - выше и ниже допустимого значения;</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 xml:space="preserve">применение </w:t>
      </w:r>
      <w:proofErr w:type="spellStart"/>
      <w:r w:rsidRPr="001E4468">
        <w:rPr>
          <w:rFonts w:ascii="Times New Roman" w:hAnsi="Times New Roman"/>
          <w:sz w:val="24"/>
          <w:szCs w:val="24"/>
        </w:rPr>
        <w:t>термообработанных</w:t>
      </w:r>
      <w:proofErr w:type="spellEnd"/>
      <w:r w:rsidRPr="001E4468">
        <w:rPr>
          <w:rFonts w:ascii="Times New Roman" w:hAnsi="Times New Roman"/>
          <w:sz w:val="24"/>
          <w:szCs w:val="24"/>
        </w:rPr>
        <w:t xml:space="preserve"> труб, покрытых изоляцией усиленного типа, выполненной в заводских условиях;</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 xml:space="preserve">покрытие гидроизоляцией </w:t>
      </w:r>
      <w:proofErr w:type="gramStart"/>
      <w:r w:rsidRPr="001E4468">
        <w:rPr>
          <w:rFonts w:ascii="Times New Roman" w:hAnsi="Times New Roman"/>
          <w:sz w:val="24"/>
          <w:szCs w:val="24"/>
        </w:rPr>
        <w:t>весьма усиленного</w:t>
      </w:r>
      <w:proofErr w:type="gramEnd"/>
      <w:r w:rsidRPr="001E4468">
        <w:rPr>
          <w:rFonts w:ascii="Times New Roman" w:hAnsi="Times New Roman"/>
          <w:sz w:val="24"/>
          <w:szCs w:val="24"/>
        </w:rPr>
        <w:t xml:space="preserve"> типа сварных стыков газопровода и деталей газопровода;</w:t>
      </w:r>
    </w:p>
    <w:p w:rsidR="002F7E4D" w:rsidRPr="001E4468" w:rsidRDefault="002F7E4D" w:rsidP="00924627">
      <w:pPr>
        <w:pStyle w:val="a0"/>
        <w:numPr>
          <w:ilvl w:val="0"/>
          <w:numId w:val="37"/>
        </w:numPr>
        <w:tabs>
          <w:tab w:val="clear" w:pos="1038"/>
          <w:tab w:val="clear" w:pos="1440"/>
          <w:tab w:val="left" w:pos="851"/>
        </w:tabs>
        <w:suppressAutoHyphens/>
        <w:ind w:firstLine="709"/>
        <w:rPr>
          <w:rFonts w:ascii="Times New Roman" w:hAnsi="Times New Roman"/>
          <w:sz w:val="24"/>
          <w:szCs w:val="24"/>
        </w:rPr>
      </w:pPr>
      <w:r w:rsidRPr="001E4468">
        <w:rPr>
          <w:rFonts w:ascii="Times New Roman" w:hAnsi="Times New Roman"/>
          <w:sz w:val="24"/>
          <w:szCs w:val="24"/>
        </w:rPr>
        <w:t xml:space="preserve">защита оборудования и трубопроводов от статического электричества </w:t>
      </w:r>
      <w:r w:rsidR="008E777D" w:rsidRPr="001E4468">
        <w:rPr>
          <w:rFonts w:ascii="Times New Roman" w:hAnsi="Times New Roman"/>
          <w:sz w:val="24"/>
          <w:szCs w:val="24"/>
        </w:rPr>
        <w:t>путём</w:t>
      </w:r>
      <w:r w:rsidRPr="001E4468">
        <w:rPr>
          <w:rFonts w:ascii="Times New Roman" w:hAnsi="Times New Roman"/>
          <w:sz w:val="24"/>
          <w:szCs w:val="24"/>
        </w:rPr>
        <w:t xml:space="preserve"> заземления;</w:t>
      </w:r>
    </w:p>
    <w:p w:rsidR="002F7E4D" w:rsidRPr="001E4468" w:rsidRDefault="002F7E4D" w:rsidP="00924627">
      <w:pPr>
        <w:numPr>
          <w:ilvl w:val="0"/>
          <w:numId w:val="38"/>
        </w:numPr>
        <w:tabs>
          <w:tab w:val="clear" w:pos="1440"/>
          <w:tab w:val="left" w:pos="851"/>
        </w:tabs>
        <w:ind w:firstLine="709"/>
        <w:jc w:val="both"/>
      </w:pPr>
      <w:r w:rsidRPr="001E4468">
        <w:t>оснащение ГРПБ быстродействующими предохранительными запорными клапанами (после регуляторов давления)</w:t>
      </w:r>
      <w:r w:rsidR="00283C30">
        <w:t>;</w:t>
      </w:r>
    </w:p>
    <w:p w:rsidR="002F7E4D" w:rsidRPr="00283C30" w:rsidRDefault="002F7E4D" w:rsidP="00924627">
      <w:pPr>
        <w:pStyle w:val="af6"/>
        <w:widowControl w:val="0"/>
        <w:numPr>
          <w:ilvl w:val="0"/>
          <w:numId w:val="38"/>
        </w:numPr>
        <w:tabs>
          <w:tab w:val="clear" w:pos="1440"/>
          <w:tab w:val="left" w:pos="851"/>
        </w:tabs>
        <w:spacing w:after="0" w:line="240" w:lineRule="auto"/>
        <w:ind w:firstLine="709"/>
        <w:jc w:val="both"/>
        <w:rPr>
          <w:rFonts w:ascii="Times New Roman" w:hAnsi="Times New Roman" w:cs="Times New Roman"/>
          <w:bCs/>
          <w:sz w:val="24"/>
          <w:szCs w:val="24"/>
        </w:rPr>
      </w:pPr>
      <w:r w:rsidRPr="00283C30">
        <w:rPr>
          <w:rFonts w:ascii="Times New Roman" w:hAnsi="Times New Roman" w:cs="Times New Roman"/>
          <w:bCs/>
          <w:sz w:val="24"/>
          <w:szCs w:val="24"/>
        </w:rPr>
        <w:t xml:space="preserve">в качестве запорной арматуры на газопроводах в проекте приняты шаровые краны, класса герметичности затвора «А» по ГОСТ </w:t>
      </w:r>
      <w:proofErr w:type="gramStart"/>
      <w:r w:rsidRPr="00283C30">
        <w:rPr>
          <w:rFonts w:ascii="Times New Roman" w:hAnsi="Times New Roman" w:cs="Times New Roman"/>
          <w:bCs/>
          <w:sz w:val="24"/>
          <w:szCs w:val="24"/>
        </w:rPr>
        <w:t>Р</w:t>
      </w:r>
      <w:proofErr w:type="gramEnd"/>
      <w:r w:rsidRPr="00283C30">
        <w:rPr>
          <w:rFonts w:ascii="Times New Roman" w:hAnsi="Times New Roman" w:cs="Times New Roman"/>
          <w:bCs/>
          <w:sz w:val="24"/>
          <w:szCs w:val="24"/>
        </w:rPr>
        <w:t xml:space="preserve"> 54808-2011, исполнение по ГОСТ 15150-69</w:t>
      </w:r>
      <w:r w:rsidR="008E777D">
        <w:rPr>
          <w:rFonts w:ascii="Times New Roman" w:hAnsi="Times New Roman" w:cs="Times New Roman"/>
          <w:bCs/>
          <w:sz w:val="24"/>
          <w:szCs w:val="24"/>
        </w:rPr>
        <w:t xml:space="preserve"> - </w:t>
      </w:r>
      <w:r w:rsidRPr="00283C30">
        <w:rPr>
          <w:rFonts w:ascii="Times New Roman" w:hAnsi="Times New Roman" w:cs="Times New Roman"/>
          <w:bCs/>
          <w:sz w:val="24"/>
          <w:szCs w:val="24"/>
        </w:rPr>
        <w:t>У. Все краны имеют заводское антикоррозио</w:t>
      </w:r>
      <w:r w:rsidR="00283C30">
        <w:rPr>
          <w:rFonts w:ascii="Times New Roman" w:hAnsi="Times New Roman" w:cs="Times New Roman"/>
          <w:bCs/>
          <w:sz w:val="24"/>
          <w:szCs w:val="24"/>
        </w:rPr>
        <w:t>н</w:t>
      </w:r>
      <w:r w:rsidRPr="00283C30">
        <w:rPr>
          <w:rFonts w:ascii="Times New Roman" w:hAnsi="Times New Roman" w:cs="Times New Roman"/>
          <w:bCs/>
          <w:sz w:val="24"/>
          <w:szCs w:val="24"/>
        </w:rPr>
        <w:t>ное покрытие «усиленного типа». В соответствии с ГОСТ 15150-69 краны выполнены в климатическом исполнении</w:t>
      </w:r>
      <w:proofErr w:type="gramStart"/>
      <w:r w:rsidRPr="00283C30">
        <w:rPr>
          <w:rFonts w:ascii="Times New Roman" w:hAnsi="Times New Roman" w:cs="Times New Roman"/>
          <w:bCs/>
          <w:sz w:val="24"/>
          <w:szCs w:val="24"/>
        </w:rPr>
        <w:t xml:space="preserve"> У</w:t>
      </w:r>
      <w:proofErr w:type="gramEnd"/>
      <w:r w:rsidRPr="00283C30">
        <w:rPr>
          <w:rFonts w:ascii="Times New Roman" w:hAnsi="Times New Roman" w:cs="Times New Roman"/>
          <w:bCs/>
          <w:sz w:val="24"/>
          <w:szCs w:val="24"/>
        </w:rPr>
        <w:t>;</w:t>
      </w:r>
    </w:p>
    <w:p w:rsidR="002F7E4D" w:rsidRPr="001E4468" w:rsidRDefault="002F7E4D" w:rsidP="00924627">
      <w:pPr>
        <w:numPr>
          <w:ilvl w:val="0"/>
          <w:numId w:val="38"/>
        </w:numPr>
        <w:tabs>
          <w:tab w:val="clear" w:pos="1440"/>
          <w:tab w:val="left" w:pos="851"/>
        </w:tabs>
        <w:ind w:firstLine="709"/>
        <w:jc w:val="both"/>
      </w:pPr>
      <w:r w:rsidRPr="001E4468">
        <w:rPr>
          <w:bCs/>
        </w:rPr>
        <w:t>в</w:t>
      </w:r>
      <w:r w:rsidRPr="001E4468">
        <w:rPr>
          <w:rFonts w:eastAsia="Calibri"/>
          <w:bCs/>
        </w:rPr>
        <w:t xml:space="preserve"> местах пересечения </w:t>
      </w:r>
      <w:proofErr w:type="gramStart"/>
      <w:r w:rsidRPr="001E4468">
        <w:rPr>
          <w:rFonts w:eastAsia="Calibri"/>
          <w:bCs/>
        </w:rPr>
        <w:t>газопровода</w:t>
      </w:r>
      <w:proofErr w:type="gramEnd"/>
      <w:r w:rsidRPr="001E4468">
        <w:rPr>
          <w:rFonts w:eastAsia="Calibri"/>
          <w:bCs/>
        </w:rPr>
        <w:t xml:space="preserve"> с существующими подземными коммуникациями проектируемые участки газопровода заключаются в защитные футляры</w:t>
      </w:r>
      <w:r w:rsidR="00283C30">
        <w:rPr>
          <w:rFonts w:eastAsia="Calibri"/>
          <w:bCs/>
        </w:rPr>
        <w:t>.</w:t>
      </w:r>
      <w:r w:rsidRPr="001E4468">
        <w:rPr>
          <w:rFonts w:eastAsia="Calibri"/>
          <w:bCs/>
        </w:rPr>
        <w:t xml:space="preserve"> </w:t>
      </w:r>
      <w:proofErr w:type="gramStart"/>
      <w:r w:rsidRPr="001E4468">
        <w:rPr>
          <w:rFonts w:eastAsia="Calibri"/>
          <w:bCs/>
        </w:rPr>
        <w:t>В</w:t>
      </w:r>
      <w:proofErr w:type="gramEnd"/>
      <w:r w:rsidRPr="001E4468">
        <w:rPr>
          <w:rFonts w:eastAsia="Calibri"/>
          <w:bCs/>
        </w:rPr>
        <w:t xml:space="preserve"> местах пересечения газопровода с подземными кабелями, последние заключаются в защитный футляр;</w:t>
      </w:r>
    </w:p>
    <w:p w:rsidR="002F7E4D" w:rsidRPr="001E4468" w:rsidRDefault="002F7E4D" w:rsidP="00924627">
      <w:pPr>
        <w:numPr>
          <w:ilvl w:val="0"/>
          <w:numId w:val="38"/>
        </w:numPr>
        <w:tabs>
          <w:tab w:val="clear" w:pos="1440"/>
          <w:tab w:val="left" w:pos="851"/>
        </w:tabs>
        <w:ind w:firstLine="709"/>
        <w:jc w:val="both"/>
      </w:pPr>
      <w:r w:rsidRPr="001E4468">
        <w:t xml:space="preserve">газопровод прокладывается подземным способом из стальных бесшовных горячедеформированных труб Ø159х6 (уч. высокого давления) Ø219х6 (уч. среднего давления) из ст. 20 </w:t>
      </w:r>
      <w:proofErr w:type="spellStart"/>
      <w:r w:rsidRPr="001E4468">
        <w:t>гр</w:t>
      </w:r>
      <w:proofErr w:type="gramStart"/>
      <w:r w:rsidRPr="001E4468">
        <w:t>.В</w:t>
      </w:r>
      <w:proofErr w:type="spellEnd"/>
      <w:proofErr w:type="gramEnd"/>
      <w:r w:rsidRPr="001E4468">
        <w:t xml:space="preserve">, по ГОСТ 8732-78 из стали 20 </w:t>
      </w:r>
      <w:proofErr w:type="spellStart"/>
      <w:r w:rsidRPr="001E4468">
        <w:t>гр.В</w:t>
      </w:r>
      <w:proofErr w:type="spellEnd"/>
      <w:r w:rsidRPr="001E4468">
        <w:t xml:space="preserve"> с наружным защитным покрытием усиленного типа 2У, 2322м укладываемые в грунт на глубину не менее 1,0 м до верхней образующей трубы;</w:t>
      </w:r>
    </w:p>
    <w:p w:rsidR="002F7E4D" w:rsidRPr="001E4468" w:rsidRDefault="002F7E4D" w:rsidP="00924627">
      <w:pPr>
        <w:numPr>
          <w:ilvl w:val="0"/>
          <w:numId w:val="38"/>
        </w:numPr>
        <w:tabs>
          <w:tab w:val="clear" w:pos="1440"/>
          <w:tab w:val="left" w:pos="851"/>
        </w:tabs>
        <w:ind w:firstLine="709"/>
        <w:jc w:val="both"/>
      </w:pPr>
      <w:proofErr w:type="gramStart"/>
      <w:r w:rsidRPr="001E4468">
        <w:t>для защиты надземной части трубопроводов от атмосферной коррозии предусмотрено наружную поверхность трубопроводов и арматуры очистить от продуктов коррозии, обезжирить, нанести следующую систему покрытий общей толщиной не менее 250 мкм (эпоксидное покрытие – один слой 125 мкм*, полиуретановое покрытие стойкое к ультрафиолетовому излучению – один слой толщиной 125 мкм.</w:t>
      </w:r>
      <w:proofErr w:type="gramEnd"/>
      <w:r w:rsidRPr="001E4468">
        <w:t xml:space="preserve"> </w:t>
      </w:r>
      <w:proofErr w:type="gramStart"/>
      <w:r w:rsidRPr="001E4468">
        <w:t xml:space="preserve">Цвет окраски – </w:t>
      </w:r>
      <w:r w:rsidR="00283C30" w:rsidRPr="001E4468">
        <w:t>жёлтый</w:t>
      </w:r>
      <w:r w:rsidRPr="001E4468">
        <w:t>, согласно ГОСТ 14202-69).</w:t>
      </w:r>
      <w:proofErr w:type="gramEnd"/>
      <w:r w:rsidRPr="001E4468">
        <w:t xml:space="preserve"> Степень очистки – «третья» по ГОСТ 9.402-2004</w:t>
      </w:r>
      <w:r w:rsidR="00283C30">
        <w:t>;</w:t>
      </w:r>
    </w:p>
    <w:p w:rsidR="002F7E4D" w:rsidRPr="001E4468" w:rsidRDefault="00283C30" w:rsidP="00924627">
      <w:pPr>
        <w:numPr>
          <w:ilvl w:val="0"/>
          <w:numId w:val="38"/>
        </w:numPr>
        <w:tabs>
          <w:tab w:val="clear" w:pos="1440"/>
          <w:tab w:val="left" w:pos="851"/>
        </w:tabs>
        <w:ind w:firstLine="709"/>
        <w:jc w:val="both"/>
      </w:pPr>
      <w:r w:rsidRPr="001E4468">
        <w:t>расчёт</w:t>
      </w:r>
      <w:r w:rsidR="002F7E4D" w:rsidRPr="001E4468">
        <w:t xml:space="preserve"> толщины стенки трубопроводов в соответствии с требованиями СП42-102-2004. Назначенная толщина стенки принималась с </w:t>
      </w:r>
      <w:r w:rsidRPr="001E4468">
        <w:t>учётом</w:t>
      </w:r>
      <w:r w:rsidR="002F7E4D" w:rsidRPr="001E4468">
        <w:t xml:space="preserve"> всех перечисленных требований, а также минусового допуска на толщину стенки трубы. Принятая толщина стенки промысловых трубопроводов выбрана с </w:t>
      </w:r>
      <w:r w:rsidRPr="001E4468">
        <w:t>учётом</w:t>
      </w:r>
      <w:r w:rsidR="002F7E4D" w:rsidRPr="001E4468">
        <w:t xml:space="preserve"> номенклатуры выпускаемых труб;</w:t>
      </w:r>
    </w:p>
    <w:p w:rsidR="002F7E4D" w:rsidRPr="001E4468" w:rsidRDefault="002F7E4D" w:rsidP="00924627">
      <w:pPr>
        <w:numPr>
          <w:ilvl w:val="0"/>
          <w:numId w:val="38"/>
        </w:numPr>
        <w:tabs>
          <w:tab w:val="clear" w:pos="1440"/>
          <w:tab w:val="left" w:pos="851"/>
        </w:tabs>
        <w:ind w:firstLine="709"/>
        <w:jc w:val="both"/>
      </w:pPr>
      <w:r w:rsidRPr="001E4468">
        <w:t xml:space="preserve">контролю физическими методами сварных соединений, в том числе радиографическим методом 100% соединений газопровода </w:t>
      </w:r>
      <w:r w:rsidRPr="001E4468">
        <w:rPr>
          <w:lang w:val="en-US"/>
        </w:rPr>
        <w:t>I</w:t>
      </w:r>
      <w:r w:rsidRPr="001E4468">
        <w:t xml:space="preserve"> категории (высокого давления) </w:t>
      </w:r>
      <w:r w:rsidRPr="001E4468">
        <w:lastRenderedPageBreak/>
        <w:t xml:space="preserve">и 50% соединений газопровода III категории (среднего давления) в соответствии с </w:t>
      </w:r>
      <w:r w:rsidR="00283C30">
        <w:br/>
      </w:r>
      <w:r w:rsidRPr="001E4468">
        <w:t>СП 62.13330.2011;</w:t>
      </w:r>
    </w:p>
    <w:p w:rsidR="002F7E4D" w:rsidRPr="001E4468" w:rsidRDefault="002F7E4D" w:rsidP="00924627">
      <w:pPr>
        <w:numPr>
          <w:ilvl w:val="0"/>
          <w:numId w:val="24"/>
        </w:numPr>
        <w:tabs>
          <w:tab w:val="clear" w:pos="1440"/>
          <w:tab w:val="left" w:pos="851"/>
        </w:tabs>
        <w:suppressAutoHyphens w:val="0"/>
        <w:ind w:firstLine="709"/>
        <w:jc w:val="both"/>
      </w:pPr>
      <w:r w:rsidRPr="001E4468">
        <w:t>электрохимзащита от почвенной коррозии газопроводов;</w:t>
      </w:r>
    </w:p>
    <w:p w:rsidR="002F7E4D" w:rsidRPr="001E4468" w:rsidRDefault="002F7E4D" w:rsidP="00924627">
      <w:pPr>
        <w:numPr>
          <w:ilvl w:val="0"/>
          <w:numId w:val="24"/>
        </w:numPr>
        <w:tabs>
          <w:tab w:val="clear" w:pos="1440"/>
          <w:tab w:val="left" w:pos="851"/>
        </w:tabs>
        <w:suppressAutoHyphens w:val="0"/>
        <w:ind w:firstLine="709"/>
        <w:jc w:val="both"/>
      </w:pPr>
      <w:r w:rsidRPr="001E4468">
        <w:t>по трассе газопровода устанавливаются опознавательные знаки на пересечениях с подземными коммуникациями, на углах поворота трассы. На углах поворота трассы трубопровода более 45°.</w:t>
      </w:r>
    </w:p>
    <w:p w:rsidR="0092052B" w:rsidRPr="0092052B" w:rsidRDefault="0092052B" w:rsidP="004F2460">
      <w:pPr>
        <w:pStyle w:val="3"/>
        <w:keepNext w:val="0"/>
        <w:numPr>
          <w:ilvl w:val="0"/>
          <w:numId w:val="0"/>
        </w:numPr>
        <w:suppressAutoHyphens w:val="0"/>
        <w:autoSpaceDE/>
        <w:ind w:firstLine="709"/>
        <w:jc w:val="both"/>
        <w:rPr>
          <w:rFonts w:ascii="Times New Roman" w:hAnsi="Times New Roman" w:cs="Times New Roman"/>
          <w:b w:val="0"/>
          <w:sz w:val="24"/>
          <w:u w:val="none"/>
        </w:rPr>
      </w:pPr>
    </w:p>
    <w:p w:rsidR="004F2460" w:rsidRPr="004F2460" w:rsidRDefault="004F2460" w:rsidP="004F2460">
      <w:pPr>
        <w:pStyle w:val="3"/>
        <w:keepNext w:val="0"/>
        <w:numPr>
          <w:ilvl w:val="0"/>
          <w:numId w:val="0"/>
        </w:numPr>
        <w:suppressAutoHyphens w:val="0"/>
        <w:autoSpaceDE/>
        <w:ind w:firstLine="709"/>
        <w:jc w:val="both"/>
        <w:rPr>
          <w:rFonts w:ascii="Times New Roman" w:hAnsi="Times New Roman" w:cs="Times New Roman"/>
          <w:sz w:val="24"/>
        </w:rPr>
      </w:pPr>
      <w:r w:rsidRPr="004F2460">
        <w:rPr>
          <w:rFonts w:ascii="Times New Roman" w:hAnsi="Times New Roman" w:cs="Times New Roman"/>
          <w:sz w:val="24"/>
        </w:rPr>
        <w:t>Решения, направленные на предупреждение развития аварии и локализацию выбросов (сбросов) опасных веществ</w:t>
      </w:r>
      <w:bookmarkEnd w:id="215"/>
      <w:bookmarkEnd w:id="216"/>
      <w:bookmarkEnd w:id="217"/>
      <w:bookmarkEnd w:id="218"/>
    </w:p>
    <w:p w:rsidR="002F7E4D" w:rsidRPr="00283C30" w:rsidRDefault="002F7E4D" w:rsidP="00283C30">
      <w:pPr>
        <w:ind w:firstLine="709"/>
        <w:jc w:val="both"/>
      </w:pPr>
      <w:r w:rsidRPr="00283C30">
        <w:t>На случай возникновения на проектируемом объекте аварийной ситуации и возможности е</w:t>
      </w:r>
      <w:r w:rsidR="00283C30">
        <w:t>ё</w:t>
      </w:r>
      <w:r w:rsidRPr="00283C30">
        <w:t xml:space="preserve">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2F7E4D" w:rsidRPr="00283C30" w:rsidRDefault="002F7E4D" w:rsidP="00924627">
      <w:pPr>
        <w:numPr>
          <w:ilvl w:val="0"/>
          <w:numId w:val="39"/>
        </w:numPr>
        <w:tabs>
          <w:tab w:val="clear" w:pos="720"/>
          <w:tab w:val="num" w:pos="851"/>
        </w:tabs>
        <w:suppressAutoHyphens w:val="0"/>
        <w:ind w:left="0" w:firstLine="709"/>
        <w:jc w:val="both"/>
      </w:pPr>
      <w:r w:rsidRPr="00283C30">
        <w:t xml:space="preserve">подземная прокладка тела трубопроводов в соответствии с СП42-102-2004 «Проектирование и строительство газопроводов из металлических труб» в рамках </w:t>
      </w:r>
      <w:r w:rsidR="00283C30" w:rsidRPr="00283C30">
        <w:t>отведённого</w:t>
      </w:r>
      <w:r w:rsidRPr="00283C30">
        <w:t xml:space="preserve"> коридора на глубине не менее 1,0 метра до верхней образующей трубы;</w:t>
      </w:r>
    </w:p>
    <w:p w:rsidR="002F7E4D" w:rsidRPr="00283C30" w:rsidRDefault="002F7E4D" w:rsidP="00924627">
      <w:pPr>
        <w:numPr>
          <w:ilvl w:val="0"/>
          <w:numId w:val="39"/>
        </w:numPr>
        <w:tabs>
          <w:tab w:val="clear" w:pos="720"/>
          <w:tab w:val="num" w:pos="851"/>
        </w:tabs>
        <w:suppressAutoHyphens w:val="0"/>
        <w:ind w:left="0" w:firstLine="709"/>
        <w:jc w:val="both"/>
      </w:pPr>
      <w:r w:rsidRPr="00283C30">
        <w:t>Охранное ограждение площадки ГРПБ;</w:t>
      </w:r>
    </w:p>
    <w:p w:rsidR="002F7E4D" w:rsidRPr="00283C30" w:rsidRDefault="002F7E4D" w:rsidP="00924627">
      <w:pPr>
        <w:numPr>
          <w:ilvl w:val="0"/>
          <w:numId w:val="39"/>
        </w:numPr>
        <w:tabs>
          <w:tab w:val="clear" w:pos="720"/>
          <w:tab w:val="num" w:pos="851"/>
        </w:tabs>
        <w:suppressAutoHyphens w:val="0"/>
        <w:ind w:left="0" w:firstLine="709"/>
        <w:jc w:val="both"/>
      </w:pPr>
      <w:r w:rsidRPr="00283C30">
        <w:t>предусмотрены системы автоматизации и сигнализации технологического процесса ГРПБ подающие сигналы о параметрах работы, возникновении пожара, производящие автоматическое отключение оборудования при критических показателях и т.д.;</w:t>
      </w:r>
    </w:p>
    <w:p w:rsidR="002F7E4D" w:rsidRPr="00283C30" w:rsidRDefault="002F7E4D" w:rsidP="00924627">
      <w:pPr>
        <w:numPr>
          <w:ilvl w:val="0"/>
          <w:numId w:val="39"/>
        </w:numPr>
        <w:tabs>
          <w:tab w:val="clear" w:pos="720"/>
          <w:tab w:val="num" w:pos="851"/>
        </w:tabs>
        <w:suppressAutoHyphens w:val="0"/>
        <w:ind w:left="0" w:firstLine="709"/>
        <w:jc w:val="both"/>
      </w:pPr>
      <w:r w:rsidRPr="00283C30">
        <w:t>оснащение ГРПБ быстродействующими предохранительными запорными клапанами (после регуляторов давления), а также обвязки газопровода механической запорной арматурой.</w:t>
      </w:r>
    </w:p>
    <w:p w:rsidR="002F7E4D" w:rsidRPr="00283C30" w:rsidRDefault="002F7E4D" w:rsidP="00283C30">
      <w:pPr>
        <w:ind w:firstLine="709"/>
        <w:jc w:val="both"/>
      </w:pPr>
      <w:r w:rsidRPr="00283C30">
        <w:rPr>
          <w:color w:val="000000"/>
        </w:rPr>
        <w:t>С целью ум</w:t>
      </w:r>
      <w:r w:rsidRPr="00283C30">
        <w:t>еньшения эффекта «домино» расстояния между сооружениями приняты в соответствии с требованиями противопожарных и санитарных норм:</w:t>
      </w:r>
    </w:p>
    <w:p w:rsidR="002F7E4D" w:rsidRPr="00283C30" w:rsidRDefault="002F7E4D" w:rsidP="003314E0">
      <w:pPr>
        <w:pStyle w:val="a0"/>
        <w:tabs>
          <w:tab w:val="clear" w:pos="1038"/>
          <w:tab w:val="clear" w:pos="1440"/>
          <w:tab w:val="left" w:pos="851"/>
        </w:tabs>
        <w:ind w:firstLine="709"/>
        <w:rPr>
          <w:rFonts w:ascii="Times New Roman" w:hAnsi="Times New Roman"/>
          <w:sz w:val="24"/>
          <w:szCs w:val="24"/>
        </w:rPr>
      </w:pPr>
      <w:r w:rsidRPr="00283C30">
        <w:rPr>
          <w:rFonts w:ascii="Times New Roman" w:hAnsi="Times New Roman"/>
          <w:sz w:val="24"/>
          <w:szCs w:val="24"/>
        </w:rPr>
        <w:t>СП 42-102-2004 «Проектирование и строительство газопроводов из металлических труб»;</w:t>
      </w:r>
    </w:p>
    <w:p w:rsidR="002F7E4D" w:rsidRPr="00283C30" w:rsidRDefault="002F7E4D" w:rsidP="003314E0">
      <w:pPr>
        <w:pStyle w:val="a0"/>
        <w:tabs>
          <w:tab w:val="clear" w:pos="1038"/>
          <w:tab w:val="clear" w:pos="1440"/>
          <w:tab w:val="left" w:pos="851"/>
        </w:tabs>
        <w:ind w:firstLine="709"/>
        <w:rPr>
          <w:rFonts w:ascii="Times New Roman" w:hAnsi="Times New Roman"/>
          <w:sz w:val="24"/>
          <w:szCs w:val="24"/>
        </w:rPr>
      </w:pPr>
      <w:r w:rsidRPr="00283C30">
        <w:rPr>
          <w:rFonts w:ascii="Times New Roman" w:hAnsi="Times New Roman"/>
          <w:sz w:val="24"/>
          <w:szCs w:val="24"/>
        </w:rPr>
        <w:t>СП 62.13330-2011 «Газораспределительные системы»;</w:t>
      </w:r>
    </w:p>
    <w:p w:rsidR="002F7E4D" w:rsidRPr="00283C30" w:rsidRDefault="002F7E4D" w:rsidP="003314E0">
      <w:pPr>
        <w:pStyle w:val="a0"/>
        <w:tabs>
          <w:tab w:val="clear" w:pos="1038"/>
          <w:tab w:val="clear" w:pos="1440"/>
          <w:tab w:val="left" w:pos="851"/>
        </w:tabs>
        <w:ind w:firstLine="709"/>
        <w:rPr>
          <w:rFonts w:ascii="Times New Roman" w:hAnsi="Times New Roman"/>
          <w:sz w:val="24"/>
          <w:szCs w:val="24"/>
        </w:rPr>
      </w:pPr>
      <w:r w:rsidRPr="00283C30">
        <w:rPr>
          <w:rFonts w:ascii="Times New Roman" w:hAnsi="Times New Roman"/>
          <w:sz w:val="24"/>
          <w:szCs w:val="24"/>
        </w:rPr>
        <w:t>ПУЭ «Правила устройства электроустановок»</w:t>
      </w:r>
      <w:r w:rsidRPr="00283C30">
        <w:rPr>
          <w:rFonts w:ascii="Times New Roman" w:hAnsi="Times New Roman"/>
          <w:sz w:val="24"/>
          <w:szCs w:val="24"/>
          <w:lang w:val="en-US"/>
        </w:rPr>
        <w:t>;</w:t>
      </w:r>
    </w:p>
    <w:p w:rsidR="002F7E4D" w:rsidRPr="00283C30" w:rsidRDefault="002F7E4D" w:rsidP="00924627">
      <w:pPr>
        <w:numPr>
          <w:ilvl w:val="0"/>
          <w:numId w:val="40"/>
        </w:numPr>
        <w:tabs>
          <w:tab w:val="left" w:pos="851"/>
        </w:tabs>
        <w:suppressAutoHyphens w:val="0"/>
        <w:ind w:left="0" w:firstLine="709"/>
        <w:jc w:val="both"/>
      </w:pPr>
      <w:r w:rsidRPr="00283C30">
        <w:t>СП 18.13330.2011 «Генеральные планы промышленных предприятий. Актуализированная редакция. СНиП II-89-80*»</w:t>
      </w:r>
      <w:r w:rsidRPr="00283C30">
        <w:rPr>
          <w:color w:val="000000"/>
        </w:rPr>
        <w:t>.</w:t>
      </w:r>
    </w:p>
    <w:p w:rsidR="002F7E4D" w:rsidRPr="00283C30" w:rsidRDefault="002F7E4D" w:rsidP="00283C30">
      <w:pPr>
        <w:pStyle w:val="afb"/>
        <w:spacing w:before="0"/>
        <w:ind w:firstLine="709"/>
        <w:rPr>
          <w:rFonts w:ascii="Times New Roman" w:hAnsi="Times New Roman"/>
          <w:bCs w:val="0"/>
          <w:color w:val="000000"/>
          <w:sz w:val="24"/>
          <w:szCs w:val="24"/>
        </w:rPr>
      </w:pPr>
      <w:r w:rsidRPr="00283C30">
        <w:rPr>
          <w:rFonts w:ascii="Times New Roman" w:hAnsi="Times New Roman"/>
          <w:bCs w:val="0"/>
          <w:color w:val="000000"/>
          <w:sz w:val="24"/>
          <w:szCs w:val="24"/>
        </w:rPr>
        <w:t>Противопожарные расстояния между сооружениями, а также требуемые минимальные противопожарные расстояния между сооружениями приведены в таблице </w:t>
      </w:r>
      <w:r w:rsidR="003314E0" w:rsidRPr="003314E0">
        <w:rPr>
          <w:rFonts w:ascii="Times New Roman" w:hAnsi="Times New Roman"/>
          <w:sz w:val="24"/>
          <w:szCs w:val="24"/>
        </w:rPr>
        <w:t>2.9.1</w:t>
      </w:r>
      <w:r w:rsidRPr="003314E0">
        <w:rPr>
          <w:rFonts w:ascii="Times New Roman" w:hAnsi="Times New Roman"/>
          <w:bCs w:val="0"/>
          <w:color w:val="000000"/>
          <w:sz w:val="24"/>
          <w:szCs w:val="24"/>
        </w:rPr>
        <w:t>.</w:t>
      </w:r>
    </w:p>
    <w:p w:rsidR="002F7E4D" w:rsidRPr="003314E0" w:rsidRDefault="002F7E4D" w:rsidP="007E0CB6">
      <w:pPr>
        <w:spacing w:before="80" w:after="80"/>
        <w:jc w:val="both"/>
        <w:rPr>
          <w:rFonts w:cs="Arial"/>
          <w:b/>
          <w:szCs w:val="20"/>
        </w:rPr>
      </w:pPr>
      <w:r w:rsidRPr="00FC23B3">
        <w:rPr>
          <w:b/>
          <w:szCs w:val="20"/>
        </w:rPr>
        <w:t xml:space="preserve">Таблица </w:t>
      </w:r>
      <w:r>
        <w:rPr>
          <w:b/>
          <w:szCs w:val="20"/>
        </w:rPr>
        <w:t>2.9.1</w:t>
      </w:r>
      <w:r>
        <w:rPr>
          <w:b/>
          <w:szCs w:val="20"/>
        </w:rPr>
        <w:t xml:space="preserve"> </w:t>
      </w:r>
      <w:r w:rsidRPr="003314E0">
        <w:rPr>
          <w:rFonts w:cs="Arial"/>
          <w:b/>
          <w:szCs w:val="20"/>
        </w:rPr>
        <w:t>- Противопожарные расстояния между зданиями, сооружениями</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6"/>
        <w:gridCol w:w="2393"/>
        <w:gridCol w:w="2112"/>
        <w:gridCol w:w="1871"/>
      </w:tblGrid>
      <w:tr w:rsidR="005651A6" w:rsidRPr="003314E0" w:rsidTr="005651A6">
        <w:trPr>
          <w:trHeight w:val="20"/>
          <w:tblHeader/>
        </w:trPr>
        <w:tc>
          <w:tcPr>
            <w:tcW w:w="224" w:type="pct"/>
            <w:shd w:val="clear" w:color="auto" w:fill="auto"/>
            <w:vAlign w:val="center"/>
          </w:tcPr>
          <w:p w:rsidR="002F7E4D" w:rsidRPr="003314E0" w:rsidRDefault="002F7E4D" w:rsidP="005651A6">
            <w:pPr>
              <w:pStyle w:val="aff6"/>
              <w:ind w:left="-57" w:right="-57"/>
              <w:rPr>
                <w:rFonts w:ascii="Times New Roman" w:hAnsi="Times New Roman"/>
                <w:lang w:eastAsia="ja-JP"/>
              </w:rPr>
            </w:pPr>
            <w:r w:rsidRPr="003314E0">
              <w:rPr>
                <w:rFonts w:ascii="Times New Roman" w:hAnsi="Times New Roman"/>
                <w:lang w:eastAsia="ja-JP"/>
              </w:rPr>
              <w:t xml:space="preserve">№ </w:t>
            </w:r>
            <w:proofErr w:type="gramStart"/>
            <w:r w:rsidRPr="003314E0">
              <w:rPr>
                <w:rFonts w:ascii="Times New Roman" w:hAnsi="Times New Roman"/>
                <w:lang w:eastAsia="ja-JP"/>
              </w:rPr>
              <w:t>п</w:t>
            </w:r>
            <w:proofErr w:type="gramEnd"/>
            <w:r w:rsidRPr="003314E0">
              <w:rPr>
                <w:rFonts w:ascii="Times New Roman" w:hAnsi="Times New Roman"/>
                <w:lang w:eastAsia="ja-JP"/>
              </w:rPr>
              <w:t>/п</w:t>
            </w:r>
          </w:p>
        </w:tc>
        <w:tc>
          <w:tcPr>
            <w:tcW w:w="1419" w:type="pct"/>
            <w:shd w:val="clear" w:color="auto" w:fill="auto"/>
            <w:vAlign w:val="center"/>
          </w:tcPr>
          <w:p w:rsidR="002F7E4D" w:rsidRPr="003314E0" w:rsidRDefault="002F7E4D" w:rsidP="005651A6">
            <w:pPr>
              <w:pStyle w:val="aff6"/>
              <w:ind w:left="-57" w:right="-57"/>
              <w:rPr>
                <w:rFonts w:ascii="Times New Roman" w:hAnsi="Times New Roman"/>
                <w:lang w:eastAsia="ja-JP"/>
              </w:rPr>
            </w:pPr>
            <w:r w:rsidRPr="003314E0">
              <w:rPr>
                <w:rFonts w:ascii="Times New Roman" w:hAnsi="Times New Roman"/>
                <w:lang w:eastAsia="ja-JP"/>
              </w:rPr>
              <w:t>Наименование зданий, с</w:t>
            </w:r>
            <w:r w:rsidRPr="003314E0">
              <w:rPr>
                <w:rFonts w:ascii="Times New Roman" w:hAnsi="Times New Roman"/>
                <w:lang w:eastAsia="ja-JP"/>
              </w:rPr>
              <w:t>о</w:t>
            </w:r>
            <w:r w:rsidRPr="003314E0">
              <w:rPr>
                <w:rFonts w:ascii="Times New Roman" w:hAnsi="Times New Roman"/>
                <w:lang w:eastAsia="ja-JP"/>
              </w:rPr>
              <w:t>оружений, между которыми устанавливается рассто</w:t>
            </w:r>
            <w:r w:rsidRPr="003314E0">
              <w:rPr>
                <w:rFonts w:ascii="Times New Roman" w:hAnsi="Times New Roman"/>
                <w:lang w:eastAsia="ja-JP"/>
              </w:rPr>
              <w:t>я</w:t>
            </w:r>
            <w:r w:rsidRPr="003314E0">
              <w:rPr>
                <w:rFonts w:ascii="Times New Roman" w:hAnsi="Times New Roman"/>
                <w:lang w:eastAsia="ja-JP"/>
              </w:rPr>
              <w:t>ние</w:t>
            </w:r>
          </w:p>
        </w:tc>
        <w:tc>
          <w:tcPr>
            <w:tcW w:w="1260" w:type="pct"/>
            <w:shd w:val="clear" w:color="auto" w:fill="auto"/>
            <w:vAlign w:val="center"/>
          </w:tcPr>
          <w:p w:rsidR="002F7E4D" w:rsidRPr="003314E0" w:rsidRDefault="002F7E4D" w:rsidP="005651A6">
            <w:pPr>
              <w:pStyle w:val="aff6"/>
              <w:ind w:left="-57" w:right="-57"/>
              <w:rPr>
                <w:rFonts w:ascii="Times New Roman" w:hAnsi="Times New Roman"/>
                <w:lang w:eastAsia="ja-JP"/>
              </w:rPr>
            </w:pPr>
            <w:r w:rsidRPr="003314E0">
              <w:rPr>
                <w:rFonts w:ascii="Times New Roman" w:hAnsi="Times New Roman"/>
                <w:lang w:eastAsia="ja-JP"/>
              </w:rPr>
              <w:t>Нормативный документ, уст</w:t>
            </w:r>
            <w:r w:rsidRPr="003314E0">
              <w:rPr>
                <w:rFonts w:ascii="Times New Roman" w:hAnsi="Times New Roman"/>
                <w:lang w:eastAsia="ja-JP"/>
              </w:rPr>
              <w:t>а</w:t>
            </w:r>
            <w:r w:rsidRPr="003314E0">
              <w:rPr>
                <w:rFonts w:ascii="Times New Roman" w:hAnsi="Times New Roman"/>
                <w:lang w:eastAsia="ja-JP"/>
              </w:rPr>
              <w:t>навливающий требования к расстоянию</w:t>
            </w:r>
          </w:p>
        </w:tc>
        <w:tc>
          <w:tcPr>
            <w:tcW w:w="1112" w:type="pct"/>
            <w:shd w:val="clear" w:color="auto" w:fill="auto"/>
            <w:vAlign w:val="center"/>
          </w:tcPr>
          <w:p w:rsidR="002F7E4D" w:rsidRPr="003314E0" w:rsidRDefault="002F7E4D" w:rsidP="005651A6">
            <w:pPr>
              <w:pStyle w:val="aff6"/>
              <w:ind w:left="-57" w:right="-57"/>
              <w:rPr>
                <w:rFonts w:ascii="Times New Roman" w:hAnsi="Times New Roman"/>
                <w:lang w:eastAsia="ja-JP"/>
              </w:rPr>
            </w:pPr>
            <w:r w:rsidRPr="003314E0">
              <w:rPr>
                <w:rFonts w:ascii="Times New Roman" w:hAnsi="Times New Roman"/>
                <w:lang w:eastAsia="ja-JP"/>
              </w:rPr>
              <w:t>Нормативное значение ра</w:t>
            </w:r>
            <w:r w:rsidRPr="003314E0">
              <w:rPr>
                <w:rFonts w:ascii="Times New Roman" w:hAnsi="Times New Roman"/>
                <w:lang w:eastAsia="ja-JP"/>
              </w:rPr>
              <w:t>с</w:t>
            </w:r>
            <w:r w:rsidRPr="003314E0">
              <w:rPr>
                <w:rFonts w:ascii="Times New Roman" w:hAnsi="Times New Roman"/>
                <w:lang w:eastAsia="ja-JP"/>
              </w:rPr>
              <w:t>стояния между зданиями, с</w:t>
            </w:r>
            <w:r w:rsidRPr="003314E0">
              <w:rPr>
                <w:rFonts w:ascii="Times New Roman" w:hAnsi="Times New Roman"/>
                <w:lang w:eastAsia="ja-JP"/>
              </w:rPr>
              <w:t>о</w:t>
            </w:r>
            <w:r w:rsidRPr="003314E0">
              <w:rPr>
                <w:rFonts w:ascii="Times New Roman" w:hAnsi="Times New Roman"/>
                <w:lang w:eastAsia="ja-JP"/>
              </w:rPr>
              <w:t xml:space="preserve">оружениями, </w:t>
            </w:r>
            <w:proofErr w:type="gramStart"/>
            <w:r w:rsidRPr="003314E0">
              <w:rPr>
                <w:rFonts w:ascii="Times New Roman" w:hAnsi="Times New Roman"/>
                <w:lang w:eastAsia="ja-JP"/>
              </w:rPr>
              <w:t>м</w:t>
            </w:r>
            <w:proofErr w:type="gramEnd"/>
          </w:p>
        </w:tc>
        <w:tc>
          <w:tcPr>
            <w:tcW w:w="985" w:type="pct"/>
            <w:shd w:val="clear" w:color="auto" w:fill="auto"/>
            <w:vAlign w:val="center"/>
          </w:tcPr>
          <w:p w:rsidR="002F7E4D" w:rsidRPr="003314E0" w:rsidRDefault="002F7E4D" w:rsidP="005651A6">
            <w:pPr>
              <w:pStyle w:val="aff6"/>
              <w:ind w:left="-57" w:right="-57"/>
              <w:rPr>
                <w:rFonts w:ascii="Times New Roman" w:hAnsi="Times New Roman"/>
                <w:lang w:eastAsia="ja-JP"/>
              </w:rPr>
            </w:pPr>
            <w:r w:rsidRPr="003314E0">
              <w:rPr>
                <w:rFonts w:ascii="Times New Roman" w:hAnsi="Times New Roman"/>
                <w:lang w:eastAsia="ja-JP"/>
              </w:rPr>
              <w:t>Принятое знач</w:t>
            </w:r>
            <w:r w:rsidRPr="003314E0">
              <w:rPr>
                <w:rFonts w:ascii="Times New Roman" w:hAnsi="Times New Roman"/>
                <w:lang w:eastAsia="ja-JP"/>
              </w:rPr>
              <w:t>е</w:t>
            </w:r>
            <w:r w:rsidRPr="003314E0">
              <w:rPr>
                <w:rFonts w:ascii="Times New Roman" w:hAnsi="Times New Roman"/>
                <w:lang w:eastAsia="ja-JP"/>
              </w:rPr>
              <w:t xml:space="preserve">ние  расстояния между зданиями и сооружениями, </w:t>
            </w:r>
            <w:proofErr w:type="gramStart"/>
            <w:r w:rsidRPr="003314E0">
              <w:rPr>
                <w:rFonts w:ascii="Times New Roman" w:hAnsi="Times New Roman"/>
                <w:lang w:eastAsia="ja-JP"/>
              </w:rPr>
              <w:t>м</w:t>
            </w:r>
            <w:proofErr w:type="gramEnd"/>
          </w:p>
        </w:tc>
      </w:tr>
      <w:tr w:rsidR="005651A6" w:rsidRPr="003314E0" w:rsidTr="005651A6">
        <w:trPr>
          <w:trHeight w:val="20"/>
        </w:trPr>
        <w:tc>
          <w:tcPr>
            <w:tcW w:w="5000" w:type="pct"/>
            <w:gridSpan w:val="5"/>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lang w:eastAsia="ja-JP"/>
              </w:rPr>
              <w:t>Площадка ГРПБ</w:t>
            </w:r>
          </w:p>
        </w:tc>
      </w:tr>
      <w:tr w:rsidR="005651A6" w:rsidRPr="003314E0" w:rsidTr="005651A6">
        <w:trPr>
          <w:trHeight w:val="20"/>
        </w:trPr>
        <w:tc>
          <w:tcPr>
            <w:tcW w:w="224" w:type="pct"/>
            <w:shd w:val="clear" w:color="auto" w:fill="auto"/>
            <w:vAlign w:val="center"/>
          </w:tcPr>
          <w:p w:rsidR="002F7E4D" w:rsidRPr="003314E0" w:rsidRDefault="00440322" w:rsidP="003314E0">
            <w:pPr>
              <w:pStyle w:val="aff4"/>
              <w:spacing w:before="0"/>
              <w:jc w:val="center"/>
              <w:rPr>
                <w:rFonts w:ascii="Times New Roman" w:hAnsi="Times New Roman"/>
                <w:lang w:eastAsia="ja-JP"/>
              </w:rPr>
            </w:pPr>
            <w:r>
              <w:rPr>
                <w:rFonts w:ascii="Times New Roman" w:hAnsi="Times New Roman"/>
                <w:lang w:eastAsia="ja-JP"/>
              </w:rPr>
              <w:t>1</w:t>
            </w:r>
          </w:p>
        </w:tc>
        <w:tc>
          <w:tcPr>
            <w:tcW w:w="1419" w:type="pct"/>
            <w:shd w:val="clear" w:color="auto" w:fill="auto"/>
            <w:vAlign w:val="center"/>
          </w:tcPr>
          <w:p w:rsidR="002F7E4D" w:rsidRPr="003314E0" w:rsidRDefault="002F7E4D" w:rsidP="003314E0">
            <w:pPr>
              <w:pStyle w:val="aff4"/>
              <w:spacing w:before="0"/>
              <w:rPr>
                <w:rFonts w:ascii="Times New Roman" w:hAnsi="Times New Roman"/>
                <w:lang w:eastAsia="ja-JP"/>
              </w:rPr>
            </w:pPr>
            <w:r w:rsidRPr="003314E0">
              <w:rPr>
                <w:rFonts w:ascii="Times New Roman" w:hAnsi="Times New Roman"/>
                <w:lang w:eastAsia="ja-JP"/>
              </w:rPr>
              <w:t>ГРПБ и КТП</w:t>
            </w:r>
          </w:p>
        </w:tc>
        <w:tc>
          <w:tcPr>
            <w:tcW w:w="1260"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shd w:val="clear" w:color="auto" w:fill="FFFFFF"/>
                <w:lang w:eastAsia="ja-JP"/>
              </w:rPr>
              <w:t>ПУЭ, глава 7.3, таблица 7.3.13</w:t>
            </w:r>
          </w:p>
        </w:tc>
        <w:tc>
          <w:tcPr>
            <w:tcW w:w="1112"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lang w:eastAsia="ja-JP"/>
              </w:rPr>
              <w:t>6</w:t>
            </w:r>
          </w:p>
        </w:tc>
        <w:tc>
          <w:tcPr>
            <w:tcW w:w="985"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lang w:eastAsia="ja-JP"/>
              </w:rPr>
              <w:t>25,95</w:t>
            </w:r>
          </w:p>
        </w:tc>
      </w:tr>
      <w:tr w:rsidR="005651A6" w:rsidRPr="003314E0" w:rsidTr="005651A6">
        <w:trPr>
          <w:trHeight w:val="20"/>
        </w:trPr>
        <w:tc>
          <w:tcPr>
            <w:tcW w:w="224" w:type="pct"/>
            <w:shd w:val="clear" w:color="auto" w:fill="auto"/>
            <w:vAlign w:val="center"/>
          </w:tcPr>
          <w:p w:rsidR="002F7E4D" w:rsidRPr="003314E0" w:rsidRDefault="00440322" w:rsidP="003314E0">
            <w:pPr>
              <w:pStyle w:val="aff4"/>
              <w:spacing w:before="0"/>
              <w:jc w:val="center"/>
              <w:rPr>
                <w:rFonts w:ascii="Times New Roman" w:hAnsi="Times New Roman"/>
                <w:lang w:eastAsia="ja-JP"/>
              </w:rPr>
            </w:pPr>
            <w:r>
              <w:rPr>
                <w:rFonts w:ascii="Times New Roman" w:hAnsi="Times New Roman"/>
                <w:lang w:eastAsia="ja-JP"/>
              </w:rPr>
              <w:t>2</w:t>
            </w:r>
          </w:p>
        </w:tc>
        <w:tc>
          <w:tcPr>
            <w:tcW w:w="1419" w:type="pct"/>
            <w:shd w:val="clear" w:color="auto" w:fill="auto"/>
            <w:vAlign w:val="center"/>
          </w:tcPr>
          <w:p w:rsidR="002F7E4D" w:rsidRPr="003314E0" w:rsidRDefault="002F7E4D" w:rsidP="003314E0">
            <w:pPr>
              <w:pStyle w:val="aff4"/>
              <w:spacing w:before="0"/>
              <w:rPr>
                <w:rFonts w:ascii="Times New Roman" w:hAnsi="Times New Roman"/>
                <w:lang w:eastAsia="ja-JP"/>
              </w:rPr>
            </w:pPr>
            <w:r w:rsidRPr="003314E0">
              <w:rPr>
                <w:rFonts w:ascii="Times New Roman" w:hAnsi="Times New Roman"/>
                <w:lang w:eastAsia="ja-JP"/>
              </w:rPr>
              <w:t>ГРПБ и СКЗ</w:t>
            </w:r>
          </w:p>
        </w:tc>
        <w:tc>
          <w:tcPr>
            <w:tcW w:w="1260"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shd w:val="clear" w:color="auto" w:fill="FFFFFF"/>
                <w:lang w:eastAsia="ja-JP"/>
              </w:rPr>
              <w:t>ПУЭ, глава 7.3, таблица 7.3.13</w:t>
            </w:r>
          </w:p>
        </w:tc>
        <w:tc>
          <w:tcPr>
            <w:tcW w:w="1112"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lang w:eastAsia="ja-JP"/>
              </w:rPr>
              <w:t>6</w:t>
            </w:r>
          </w:p>
        </w:tc>
        <w:tc>
          <w:tcPr>
            <w:tcW w:w="985" w:type="pct"/>
            <w:shd w:val="clear" w:color="auto" w:fill="auto"/>
            <w:vAlign w:val="center"/>
          </w:tcPr>
          <w:p w:rsidR="002F7E4D" w:rsidRPr="003314E0" w:rsidRDefault="002F7E4D" w:rsidP="003314E0">
            <w:pPr>
              <w:pStyle w:val="aff4"/>
              <w:spacing w:before="0"/>
              <w:jc w:val="center"/>
              <w:rPr>
                <w:rFonts w:ascii="Times New Roman" w:hAnsi="Times New Roman"/>
                <w:lang w:eastAsia="ja-JP"/>
              </w:rPr>
            </w:pPr>
            <w:r w:rsidRPr="003314E0">
              <w:rPr>
                <w:rFonts w:ascii="Times New Roman" w:hAnsi="Times New Roman"/>
                <w:lang w:eastAsia="ja-JP"/>
              </w:rPr>
              <w:t>17,63</w:t>
            </w:r>
          </w:p>
        </w:tc>
      </w:tr>
    </w:tbl>
    <w:p w:rsidR="002F7E4D" w:rsidRDefault="002F7E4D" w:rsidP="00440322">
      <w:pPr>
        <w:spacing w:before="120"/>
        <w:ind w:firstLine="709"/>
        <w:jc w:val="both"/>
        <w:rPr>
          <w:rFonts w:cs="Arial"/>
          <w:bCs/>
          <w:szCs w:val="20"/>
        </w:rPr>
      </w:pPr>
      <w:r w:rsidRPr="00E11BBD">
        <w:rPr>
          <w:rFonts w:cs="Arial"/>
          <w:bCs/>
          <w:szCs w:val="20"/>
        </w:rPr>
        <w:t>Для исключения возможности повреждения трубопроводов и оборудовани</w:t>
      </w:r>
      <w:r>
        <w:rPr>
          <w:rFonts w:cs="Arial"/>
          <w:bCs/>
          <w:szCs w:val="20"/>
        </w:rPr>
        <w:t>я устанавливаются охранные зоны.</w:t>
      </w:r>
    </w:p>
    <w:p w:rsidR="000E67E2" w:rsidRPr="004F2460" w:rsidRDefault="000E67E2" w:rsidP="0022204E">
      <w:pPr>
        <w:pStyle w:val="afb"/>
        <w:suppressAutoHyphens w:val="0"/>
        <w:spacing w:before="0"/>
        <w:ind w:firstLine="709"/>
        <w:rPr>
          <w:rFonts w:ascii="Times New Roman" w:hAnsi="Times New Roman"/>
          <w:sz w:val="24"/>
          <w:szCs w:val="24"/>
        </w:rPr>
      </w:pPr>
    </w:p>
    <w:p w:rsidR="00A5776E" w:rsidRPr="0061430E" w:rsidRDefault="00A5776E" w:rsidP="0061430E">
      <w:pPr>
        <w:pStyle w:val="afb"/>
        <w:tabs>
          <w:tab w:val="left" w:pos="1125"/>
        </w:tabs>
        <w:spacing w:before="0"/>
        <w:ind w:firstLine="709"/>
        <w:rPr>
          <w:rFonts w:ascii="Times New Roman" w:hAnsi="Times New Roman"/>
          <w:b/>
          <w:sz w:val="24"/>
          <w:szCs w:val="24"/>
          <w:u w:val="single"/>
        </w:rPr>
      </w:pPr>
      <w:bookmarkStart w:id="231" w:name="_Toc261596162"/>
      <w:bookmarkStart w:id="232" w:name="_Toc264987586"/>
      <w:bookmarkStart w:id="233" w:name="_Toc279760958"/>
      <w:bookmarkStart w:id="234" w:name="_Toc325009604"/>
      <w:bookmarkStart w:id="235" w:name="_Toc424109372"/>
      <w:bookmarkStart w:id="236" w:name="_Toc436218746"/>
      <w:bookmarkStart w:id="237" w:name="_Toc443383806"/>
      <w:bookmarkStart w:id="238" w:name="_Toc456700591"/>
      <w:bookmarkStart w:id="239" w:name="_Toc491766211"/>
      <w:bookmarkEnd w:id="219"/>
      <w:bookmarkEnd w:id="220"/>
      <w:bookmarkEnd w:id="221"/>
      <w:bookmarkEnd w:id="222"/>
      <w:bookmarkEnd w:id="223"/>
      <w:bookmarkEnd w:id="224"/>
      <w:bookmarkEnd w:id="225"/>
      <w:bookmarkEnd w:id="226"/>
      <w:bookmarkEnd w:id="227"/>
      <w:bookmarkEnd w:id="228"/>
      <w:bookmarkEnd w:id="229"/>
      <w:bookmarkEnd w:id="230"/>
      <w:r w:rsidRPr="0061430E">
        <w:rPr>
          <w:rFonts w:ascii="Times New Roman" w:hAnsi="Times New Roman"/>
          <w:b/>
          <w:sz w:val="24"/>
          <w:szCs w:val="24"/>
          <w:u w:val="single"/>
        </w:rPr>
        <w:t xml:space="preserve">Решения по обеспечению </w:t>
      </w:r>
      <w:proofErr w:type="spellStart"/>
      <w:r w:rsidRPr="0061430E">
        <w:rPr>
          <w:rFonts w:ascii="Times New Roman" w:hAnsi="Times New Roman"/>
          <w:b/>
          <w:sz w:val="24"/>
          <w:szCs w:val="24"/>
          <w:u w:val="single"/>
        </w:rPr>
        <w:t>взрывопожаробезопасности</w:t>
      </w:r>
      <w:bookmarkEnd w:id="231"/>
      <w:bookmarkEnd w:id="232"/>
      <w:bookmarkEnd w:id="233"/>
      <w:bookmarkEnd w:id="234"/>
      <w:bookmarkEnd w:id="235"/>
      <w:bookmarkEnd w:id="236"/>
      <w:bookmarkEnd w:id="237"/>
      <w:bookmarkEnd w:id="238"/>
      <w:bookmarkEnd w:id="239"/>
      <w:proofErr w:type="spellEnd"/>
    </w:p>
    <w:p w:rsidR="002F7E4D" w:rsidRPr="00440322" w:rsidRDefault="002F7E4D" w:rsidP="00440322">
      <w:pPr>
        <w:pStyle w:val="ad"/>
        <w:ind w:firstLine="709"/>
      </w:pPr>
      <w:bookmarkStart w:id="240" w:name="_Toc365618715"/>
      <w:bookmarkStart w:id="241" w:name="_Toc424109381"/>
      <w:bookmarkStart w:id="242" w:name="_Toc427655384"/>
      <w:bookmarkStart w:id="243" w:name="_Toc430341647"/>
      <w:bookmarkStart w:id="244" w:name="_Toc438191943"/>
      <w:bookmarkStart w:id="245" w:name="_Toc443383816"/>
      <w:bookmarkStart w:id="246" w:name="_Toc456700601"/>
      <w:bookmarkStart w:id="247" w:name="_Toc491766216"/>
      <w:bookmarkStart w:id="248" w:name="_Toc158375338"/>
      <w:bookmarkStart w:id="249" w:name="_Toc286930806"/>
      <w:bookmarkStart w:id="250" w:name="_Toc274570087"/>
      <w:bookmarkStart w:id="251" w:name="_Toc246749784"/>
      <w:bookmarkStart w:id="252" w:name="_Toc299692248"/>
      <w:r w:rsidRPr="00440322">
        <w:t>В целях обеспечения взрывопожарной безопасности, предусмотрен комплекс мероприятий, включающий в себя:</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 xml:space="preserve">принятие планировочных решений генерального плана с </w:t>
      </w:r>
      <w:r w:rsidR="00440322" w:rsidRPr="00440322">
        <w:rPr>
          <w:rFonts w:ascii="Times New Roman" w:hAnsi="Times New Roman"/>
          <w:sz w:val="24"/>
          <w:szCs w:val="24"/>
        </w:rPr>
        <w:t>учётом</w:t>
      </w:r>
      <w:r w:rsidRPr="00440322">
        <w:rPr>
          <w:rFonts w:ascii="Times New Roman" w:hAnsi="Times New Roman"/>
          <w:sz w:val="24"/>
          <w:szCs w:val="24"/>
        </w:rPr>
        <w:t xml:space="preserve"> санитарно-гигиенических и противопожарных требований, подхода и размещения инженерных сетей;</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 xml:space="preserve">размещение сооружений с </w:t>
      </w:r>
      <w:r w:rsidR="00440322" w:rsidRPr="00440322">
        <w:rPr>
          <w:rFonts w:ascii="Times New Roman" w:hAnsi="Times New Roman"/>
          <w:sz w:val="24"/>
          <w:szCs w:val="24"/>
        </w:rPr>
        <w:t>учётом</w:t>
      </w:r>
      <w:r w:rsidRPr="00440322">
        <w:rPr>
          <w:rFonts w:ascii="Times New Roman" w:hAnsi="Times New Roman"/>
          <w:sz w:val="24"/>
          <w:szCs w:val="24"/>
        </w:rPr>
        <w:t xml:space="preserve"> категории по взрывопожароопасности, с обеспечением необходимых по нормам разрывов;</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lastRenderedPageBreak/>
        <w:t xml:space="preserve">применение оборудования, обеспечивающего </w:t>
      </w:r>
      <w:r w:rsidR="00440322" w:rsidRPr="00440322">
        <w:rPr>
          <w:rFonts w:ascii="Times New Roman" w:hAnsi="Times New Roman"/>
          <w:sz w:val="24"/>
          <w:szCs w:val="24"/>
        </w:rPr>
        <w:t>надёжную</w:t>
      </w:r>
      <w:r w:rsidRPr="00440322">
        <w:rPr>
          <w:rFonts w:ascii="Times New Roman" w:hAnsi="Times New Roman"/>
          <w:sz w:val="24"/>
          <w:szCs w:val="24"/>
        </w:rPr>
        <w:t xml:space="preserve"> работу в течение их </w:t>
      </w:r>
      <w:r w:rsidR="00440322" w:rsidRPr="00440322">
        <w:rPr>
          <w:rFonts w:ascii="Times New Roman" w:hAnsi="Times New Roman"/>
          <w:sz w:val="24"/>
          <w:szCs w:val="24"/>
        </w:rPr>
        <w:t>расчётного</w:t>
      </w:r>
      <w:r w:rsidRPr="00440322">
        <w:rPr>
          <w:rFonts w:ascii="Times New Roman" w:hAnsi="Times New Roman"/>
          <w:sz w:val="24"/>
          <w:szCs w:val="24"/>
        </w:rPr>
        <w:t xml:space="preserve"> срока службы, с </w:t>
      </w:r>
      <w:r w:rsidR="00440322" w:rsidRPr="00440322">
        <w:rPr>
          <w:rFonts w:ascii="Times New Roman" w:hAnsi="Times New Roman"/>
          <w:sz w:val="24"/>
          <w:szCs w:val="24"/>
        </w:rPr>
        <w:t>учётом</w:t>
      </w:r>
      <w:r w:rsidRPr="00440322">
        <w:rPr>
          <w:rFonts w:ascii="Times New Roman" w:hAnsi="Times New Roman"/>
          <w:sz w:val="24"/>
          <w:szCs w:val="24"/>
        </w:rPr>
        <w:t xml:space="preserve"> заданных условий эксплуатации (</w:t>
      </w:r>
      <w:r w:rsidR="00440322" w:rsidRPr="00440322">
        <w:rPr>
          <w:rFonts w:ascii="Times New Roman" w:hAnsi="Times New Roman"/>
          <w:sz w:val="24"/>
          <w:szCs w:val="24"/>
        </w:rPr>
        <w:t>расчётное</w:t>
      </w:r>
      <w:r w:rsidRPr="00440322">
        <w:rPr>
          <w:rFonts w:ascii="Times New Roman" w:hAnsi="Times New Roman"/>
          <w:sz w:val="24"/>
          <w:szCs w:val="24"/>
        </w:rPr>
        <w:t xml:space="preserve"> давление, минимальная и максимальная </w:t>
      </w:r>
      <w:r w:rsidR="00440322" w:rsidRPr="00440322">
        <w:rPr>
          <w:rFonts w:ascii="Times New Roman" w:hAnsi="Times New Roman"/>
          <w:sz w:val="24"/>
          <w:szCs w:val="24"/>
        </w:rPr>
        <w:t>расчётная</w:t>
      </w:r>
      <w:r w:rsidRPr="00440322">
        <w:rPr>
          <w:rFonts w:ascii="Times New Roman" w:hAnsi="Times New Roman"/>
          <w:sz w:val="24"/>
          <w:szCs w:val="24"/>
        </w:rPr>
        <w:t xml:space="preserve"> температура), состава и характера среды (коррозионная активность, взрывоопасность, токсичность и др.) и влияния окружающей среды;</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color w:val="000000"/>
          <w:sz w:val="24"/>
          <w:szCs w:val="24"/>
        </w:rPr>
        <w:t xml:space="preserve">установка </w:t>
      </w:r>
      <w:r w:rsidR="00440322" w:rsidRPr="00440322">
        <w:rPr>
          <w:rFonts w:ascii="Times New Roman" w:hAnsi="Times New Roman"/>
          <w:color w:val="000000"/>
          <w:sz w:val="24"/>
          <w:szCs w:val="24"/>
        </w:rPr>
        <w:t>отдельно стоящего</w:t>
      </w:r>
      <w:r w:rsidRPr="00440322">
        <w:rPr>
          <w:rFonts w:ascii="Times New Roman" w:hAnsi="Times New Roman"/>
          <w:color w:val="000000"/>
          <w:sz w:val="24"/>
          <w:szCs w:val="24"/>
        </w:rPr>
        <w:t xml:space="preserve"> молниеотвода для молниезащиты ГРПБ;</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защита надземных трубопроводов и оборудования от статического электричества и вторичных проявлений молнии методом заземления;</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оснащение оборудования, в зависимости от назначения, приборами для измерения давления и указателями уровня жидкости, а также запорной и запорно-регулирующей арматурой;</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применение электрооборудования, соответствующего по исполнению классу зоны, группе и категории взрывоопасной смеси, согласно ПУЭ, ГОСТ </w:t>
      </w:r>
      <w:proofErr w:type="gramStart"/>
      <w:r w:rsidRPr="00440322">
        <w:rPr>
          <w:rFonts w:ascii="Times New Roman" w:hAnsi="Times New Roman"/>
          <w:sz w:val="24"/>
          <w:szCs w:val="24"/>
        </w:rPr>
        <w:t>Р</w:t>
      </w:r>
      <w:proofErr w:type="gramEnd"/>
      <w:r w:rsidRPr="00440322">
        <w:rPr>
          <w:rFonts w:ascii="Times New Roman" w:hAnsi="Times New Roman"/>
          <w:sz w:val="24"/>
          <w:szCs w:val="24"/>
        </w:rPr>
        <w:t xml:space="preserve"> 51330.5-99, ГОСТ </w:t>
      </w:r>
      <w:r w:rsidR="00440322">
        <w:rPr>
          <w:rFonts w:ascii="Times New Roman" w:hAnsi="Times New Roman"/>
          <w:sz w:val="24"/>
          <w:szCs w:val="24"/>
        </w:rPr>
        <w:br/>
      </w:r>
      <w:r w:rsidRPr="00440322">
        <w:rPr>
          <w:rFonts w:ascii="Times New Roman" w:hAnsi="Times New Roman"/>
          <w:sz w:val="24"/>
          <w:szCs w:val="24"/>
        </w:rPr>
        <w:t>Р 51330.9-99, ГОСТ Р 51330.11-99;</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color w:val="000000"/>
          <w:sz w:val="24"/>
          <w:szCs w:val="24"/>
        </w:rPr>
        <w:t>оснащение искрогасителями производственного автотранспорта, на котором осуществляется доставка персонала до мест обслуживания, представляющие собой опасность по взрывопожарной характеристике;</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color w:val="000000"/>
          <w:sz w:val="24"/>
          <w:szCs w:val="24"/>
        </w:rPr>
        <w:t>освобождение трубопроводов от транспортируемого продукта во время ремонтных работ;</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 xml:space="preserve">периодический инструктаж обслуживающего персонала по правилам и </w:t>
      </w:r>
      <w:r w:rsidR="00440322" w:rsidRPr="00440322">
        <w:rPr>
          <w:rFonts w:ascii="Times New Roman" w:hAnsi="Times New Roman"/>
          <w:sz w:val="24"/>
          <w:szCs w:val="24"/>
        </w:rPr>
        <w:t>приёмам</w:t>
      </w:r>
      <w:r w:rsidRPr="00440322">
        <w:rPr>
          <w:rFonts w:ascii="Times New Roman" w:hAnsi="Times New Roman"/>
          <w:sz w:val="24"/>
          <w:szCs w:val="24"/>
        </w:rPr>
        <w:t xml:space="preserve"> безопасного ведения работ, противопожарным мероприятиям и практическому использованию противопожарных средств;</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 xml:space="preserve">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w:t>
      </w:r>
      <w:r w:rsidR="00440322" w:rsidRPr="00440322">
        <w:rPr>
          <w:rFonts w:ascii="Times New Roman" w:hAnsi="Times New Roman"/>
          <w:sz w:val="24"/>
          <w:szCs w:val="24"/>
        </w:rPr>
        <w:t>учётом</w:t>
      </w:r>
      <w:r w:rsidRPr="00440322">
        <w:rPr>
          <w:rFonts w:ascii="Times New Roman" w:hAnsi="Times New Roman"/>
          <w:sz w:val="24"/>
          <w:szCs w:val="24"/>
        </w:rPr>
        <w:t xml:space="preserve"> местных условий для всех видов работ, </w:t>
      </w:r>
      <w:r w:rsidR="00440322" w:rsidRPr="00440322">
        <w:rPr>
          <w:rFonts w:ascii="Times New Roman" w:hAnsi="Times New Roman"/>
          <w:sz w:val="24"/>
          <w:szCs w:val="24"/>
        </w:rPr>
        <w:t>утверждёнными</w:t>
      </w:r>
      <w:r w:rsidRPr="00440322">
        <w:rPr>
          <w:rFonts w:ascii="Times New Roman" w:hAnsi="Times New Roman"/>
          <w:sz w:val="24"/>
          <w:szCs w:val="24"/>
        </w:rPr>
        <w:t xml:space="preserve"> соответствующими службами.</w:t>
      </w:r>
    </w:p>
    <w:p w:rsidR="002F7E4D" w:rsidRPr="00440322" w:rsidRDefault="002F7E4D" w:rsidP="00440322">
      <w:pPr>
        <w:pStyle w:val="a0"/>
        <w:tabs>
          <w:tab w:val="clear" w:pos="1038"/>
          <w:tab w:val="clear" w:pos="1440"/>
          <w:tab w:val="left" w:pos="851"/>
        </w:tabs>
        <w:ind w:firstLine="709"/>
        <w:rPr>
          <w:rFonts w:ascii="Times New Roman" w:hAnsi="Times New Roman"/>
          <w:sz w:val="24"/>
          <w:szCs w:val="24"/>
        </w:rPr>
      </w:pPr>
      <w:r w:rsidRPr="00440322">
        <w:rPr>
          <w:rFonts w:ascii="Times New Roman" w:hAnsi="Times New Roman"/>
          <w:sz w:val="24"/>
          <w:szCs w:val="24"/>
        </w:rPr>
        <w:t>объект обеспечивается первичными средствами пожаротушения.</w:t>
      </w:r>
    </w:p>
    <w:p w:rsidR="002F7E4D" w:rsidRPr="00440322" w:rsidRDefault="002F7E4D" w:rsidP="00440322">
      <w:pPr>
        <w:pStyle w:val="afb"/>
        <w:spacing w:before="0"/>
        <w:ind w:firstLine="709"/>
        <w:rPr>
          <w:rFonts w:ascii="Times New Roman" w:hAnsi="Times New Roman"/>
          <w:sz w:val="24"/>
          <w:szCs w:val="24"/>
        </w:rPr>
      </w:pPr>
      <w:r w:rsidRPr="00440322">
        <w:rPr>
          <w:rFonts w:ascii="Times New Roman" w:hAnsi="Times New Roman"/>
          <w:sz w:val="24"/>
          <w:szCs w:val="24"/>
        </w:rPr>
        <w:t>Принятые в проектной документации решения соответствуют требованиям действующих законодательных актов, норм и правил РФ и обеспечивают безопасную для жизни и здоровья людей эксплуатацию проектируемого объекта.</w:t>
      </w:r>
    </w:p>
    <w:p w:rsidR="002F7E4D" w:rsidRPr="00440322" w:rsidRDefault="002F7E4D" w:rsidP="00440322">
      <w:pPr>
        <w:pStyle w:val="afb"/>
        <w:spacing w:before="0"/>
        <w:ind w:firstLine="709"/>
        <w:rPr>
          <w:rFonts w:ascii="Times New Roman" w:hAnsi="Times New Roman"/>
          <w:sz w:val="24"/>
          <w:szCs w:val="24"/>
        </w:rPr>
      </w:pPr>
      <w:r w:rsidRPr="00440322">
        <w:rPr>
          <w:rFonts w:ascii="Times New Roman" w:hAnsi="Times New Roman"/>
          <w:sz w:val="24"/>
          <w:szCs w:val="24"/>
        </w:rPr>
        <w:t xml:space="preserve">Классификация проектируемых сооружений по взрывоопасности и </w:t>
      </w:r>
      <w:proofErr w:type="spellStart"/>
      <w:r w:rsidRPr="00440322">
        <w:rPr>
          <w:rFonts w:ascii="Times New Roman" w:hAnsi="Times New Roman"/>
          <w:sz w:val="24"/>
          <w:szCs w:val="24"/>
        </w:rPr>
        <w:t>пожароопасности</w:t>
      </w:r>
      <w:proofErr w:type="spellEnd"/>
      <w:r w:rsidRPr="00440322">
        <w:rPr>
          <w:rFonts w:ascii="Times New Roman" w:hAnsi="Times New Roman"/>
          <w:sz w:val="24"/>
          <w:szCs w:val="24"/>
        </w:rPr>
        <w:t xml:space="preserve"> приведена в таблице </w:t>
      </w:r>
      <w:r w:rsidR="00440322" w:rsidRPr="003314E0">
        <w:rPr>
          <w:rFonts w:ascii="Times New Roman" w:hAnsi="Times New Roman"/>
          <w:sz w:val="24"/>
          <w:szCs w:val="24"/>
        </w:rPr>
        <w:t>2.9.</w:t>
      </w:r>
      <w:r w:rsidR="00440322">
        <w:rPr>
          <w:rFonts w:ascii="Times New Roman" w:hAnsi="Times New Roman"/>
          <w:sz w:val="24"/>
          <w:szCs w:val="24"/>
        </w:rPr>
        <w:t>2</w:t>
      </w:r>
      <w:r w:rsidRPr="00440322">
        <w:rPr>
          <w:rFonts w:ascii="Times New Roman" w:hAnsi="Times New Roman"/>
          <w:sz w:val="24"/>
          <w:szCs w:val="24"/>
        </w:rPr>
        <w:t>.</w:t>
      </w:r>
    </w:p>
    <w:p w:rsidR="002F7E4D" w:rsidRPr="00440322" w:rsidRDefault="002F7E4D" w:rsidP="007E0CB6">
      <w:pPr>
        <w:pStyle w:val="aff9"/>
        <w:keepLines w:val="0"/>
        <w:widowControl w:val="0"/>
        <w:spacing w:before="80" w:after="80"/>
        <w:jc w:val="both"/>
        <w:outlineLvl w:val="0"/>
        <w:rPr>
          <w:rFonts w:ascii="Times New Roman" w:hAnsi="Times New Roman"/>
          <w:sz w:val="24"/>
          <w:szCs w:val="24"/>
        </w:rPr>
      </w:pPr>
      <w:r w:rsidRPr="00440322">
        <w:rPr>
          <w:rFonts w:ascii="Times New Roman" w:hAnsi="Times New Roman"/>
          <w:sz w:val="24"/>
          <w:szCs w:val="24"/>
        </w:rPr>
        <w:t>Таблица</w:t>
      </w:r>
      <w:bookmarkStart w:id="253" w:name="тм317"/>
      <w:r w:rsidRPr="00440322">
        <w:rPr>
          <w:rFonts w:ascii="Times New Roman" w:hAnsi="Times New Roman"/>
          <w:sz w:val="24"/>
          <w:szCs w:val="24"/>
        </w:rPr>
        <w:t xml:space="preserve"> </w:t>
      </w:r>
      <w:bookmarkEnd w:id="253"/>
      <w:r w:rsidR="00FB7542" w:rsidRPr="00FB7542">
        <w:rPr>
          <w:rFonts w:ascii="Times New Roman" w:hAnsi="Times New Roman"/>
          <w:sz w:val="24"/>
          <w:szCs w:val="24"/>
        </w:rPr>
        <w:t>2.9.2</w:t>
      </w:r>
      <w:r w:rsidRPr="00440322">
        <w:rPr>
          <w:rFonts w:ascii="Times New Roman" w:hAnsi="Times New Roman"/>
          <w:sz w:val="24"/>
          <w:szCs w:val="24"/>
        </w:rPr>
        <w:t xml:space="preserve"> - Классификация зданий и сооружений по взрывоопасности и</w:t>
      </w:r>
      <w:r w:rsidRPr="00327B74">
        <w:t xml:space="preserve"> </w:t>
      </w:r>
      <w:proofErr w:type="spellStart"/>
      <w:r w:rsidRPr="00440322">
        <w:rPr>
          <w:rFonts w:ascii="Times New Roman" w:hAnsi="Times New Roman"/>
          <w:sz w:val="24"/>
          <w:szCs w:val="24"/>
        </w:rPr>
        <w:t>пожароопасности</w:t>
      </w:r>
      <w:proofErr w:type="spellEnd"/>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562"/>
        <w:gridCol w:w="1422"/>
        <w:gridCol w:w="1408"/>
        <w:gridCol w:w="1279"/>
        <w:gridCol w:w="1103"/>
        <w:gridCol w:w="871"/>
      </w:tblGrid>
      <w:tr w:rsidR="002565B2" w:rsidRPr="00823949" w:rsidTr="00FB7542">
        <w:tblPrEx>
          <w:tblCellMar>
            <w:top w:w="0" w:type="dxa"/>
            <w:bottom w:w="0" w:type="dxa"/>
          </w:tblCellMar>
        </w:tblPrEx>
        <w:trPr>
          <w:cantSplit/>
          <w:trHeight w:val="2229"/>
          <w:tblHeader/>
        </w:trPr>
        <w:tc>
          <w:tcPr>
            <w:tcW w:w="972"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Наименование здания, сооружения</w:t>
            </w:r>
          </w:p>
        </w:tc>
        <w:tc>
          <w:tcPr>
            <w:tcW w:w="823"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Наименование в</w:t>
            </w:r>
            <w:r w:rsidRPr="00823949">
              <w:rPr>
                <w:rFonts w:ascii="Times New Roman" w:hAnsi="Times New Roman"/>
              </w:rPr>
              <w:t>е</w:t>
            </w:r>
            <w:r w:rsidRPr="00823949">
              <w:rPr>
                <w:rFonts w:ascii="Times New Roman" w:hAnsi="Times New Roman"/>
              </w:rPr>
              <w:t>ществ, определяющих категорию и группу взрывопожароопасных смесей</w:t>
            </w:r>
          </w:p>
        </w:tc>
        <w:tc>
          <w:tcPr>
            <w:tcW w:w="749"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Категория и группа взрывоопасной смеси по ПУЭ</w:t>
            </w:r>
            <w:r w:rsidR="00792952">
              <w:rPr>
                <w:rFonts w:ascii="Times New Roman" w:hAnsi="Times New Roman"/>
              </w:rPr>
              <w:t xml:space="preserve"> </w:t>
            </w:r>
            <w:r w:rsidR="00FB7542">
              <w:rPr>
                <w:rFonts w:ascii="Times New Roman" w:hAnsi="Times New Roman"/>
              </w:rPr>
              <w:br/>
            </w:r>
            <w:r w:rsidRPr="00823949">
              <w:rPr>
                <w:rFonts w:ascii="Times New Roman" w:hAnsi="Times New Roman"/>
              </w:rPr>
              <w:t>(ГОСТ 30852.11-2002, ГОСТ 30852.5-2002)</w:t>
            </w:r>
          </w:p>
        </w:tc>
        <w:tc>
          <w:tcPr>
            <w:tcW w:w="742"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Кла</w:t>
            </w:r>
            <w:proofErr w:type="gramStart"/>
            <w:r w:rsidRPr="00823949">
              <w:rPr>
                <w:rFonts w:ascii="Times New Roman" w:hAnsi="Times New Roman"/>
              </w:rPr>
              <w:t>сс взр</w:t>
            </w:r>
            <w:proofErr w:type="gramEnd"/>
            <w:r w:rsidRPr="00823949">
              <w:rPr>
                <w:rFonts w:ascii="Times New Roman" w:hAnsi="Times New Roman"/>
              </w:rPr>
              <w:t>ыв</w:t>
            </w:r>
            <w:r w:rsidRPr="00823949">
              <w:rPr>
                <w:rFonts w:ascii="Times New Roman" w:hAnsi="Times New Roman"/>
              </w:rPr>
              <w:t>о</w:t>
            </w:r>
            <w:r w:rsidRPr="00823949">
              <w:rPr>
                <w:rFonts w:ascii="Times New Roman" w:hAnsi="Times New Roman"/>
              </w:rPr>
              <w:t>опасной или пожароопасной зоны по № ФЗ-123 (ПУЭ)</w:t>
            </w:r>
          </w:p>
        </w:tc>
        <w:tc>
          <w:tcPr>
            <w:tcW w:w="674"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Условия работы обслуживаю</w:t>
            </w:r>
            <w:r w:rsidRPr="00823949">
              <w:rPr>
                <w:rFonts w:ascii="Times New Roman" w:hAnsi="Times New Roman"/>
              </w:rPr>
              <w:softHyphen/>
              <w:t>щего персонала</w:t>
            </w:r>
          </w:p>
        </w:tc>
        <w:tc>
          <w:tcPr>
            <w:tcW w:w="581"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Категория пожарной и взрывопожа</w:t>
            </w:r>
            <w:r w:rsidRPr="00823949">
              <w:rPr>
                <w:rFonts w:ascii="Times New Roman" w:hAnsi="Times New Roman"/>
              </w:rPr>
              <w:t>р</w:t>
            </w:r>
            <w:r w:rsidRPr="00823949">
              <w:rPr>
                <w:rFonts w:ascii="Times New Roman" w:hAnsi="Times New Roman"/>
              </w:rPr>
              <w:t>ной опасности по СП 12.13130-2009</w:t>
            </w:r>
          </w:p>
        </w:tc>
        <w:tc>
          <w:tcPr>
            <w:tcW w:w="460" w:type="pct"/>
            <w:tcBorders>
              <w:bottom w:val="single" w:sz="4" w:space="0" w:color="auto"/>
            </w:tcBorders>
            <w:textDirection w:val="btLr"/>
            <w:vAlign w:val="center"/>
          </w:tcPr>
          <w:p w:rsidR="002F7E4D" w:rsidRPr="00823949" w:rsidRDefault="002F7E4D" w:rsidP="002565B2">
            <w:pPr>
              <w:pStyle w:val="aff6"/>
              <w:spacing w:line="216" w:lineRule="auto"/>
              <w:ind w:left="57" w:right="57"/>
              <w:rPr>
                <w:rFonts w:ascii="Times New Roman" w:hAnsi="Times New Roman"/>
              </w:rPr>
            </w:pPr>
            <w:r w:rsidRPr="00823949">
              <w:rPr>
                <w:rFonts w:ascii="Times New Roman" w:hAnsi="Times New Roman"/>
              </w:rPr>
              <w:t>Степень огнестойкости зд</w:t>
            </w:r>
            <w:r w:rsidRPr="00823949">
              <w:rPr>
                <w:rFonts w:ascii="Times New Roman" w:hAnsi="Times New Roman"/>
              </w:rPr>
              <w:t>а</w:t>
            </w:r>
            <w:r w:rsidRPr="00823949">
              <w:rPr>
                <w:rFonts w:ascii="Times New Roman" w:hAnsi="Times New Roman"/>
              </w:rPr>
              <w:t xml:space="preserve">ний, сооружений по </w:t>
            </w:r>
            <w:r w:rsidR="00FB7542">
              <w:rPr>
                <w:rFonts w:ascii="Times New Roman" w:hAnsi="Times New Roman"/>
              </w:rPr>
              <w:br/>
            </w:r>
            <w:r w:rsidRPr="00823949">
              <w:rPr>
                <w:rFonts w:ascii="Times New Roman" w:hAnsi="Times New Roman"/>
              </w:rPr>
              <w:t>СП 2.13130.2012</w:t>
            </w:r>
          </w:p>
        </w:tc>
      </w:tr>
      <w:tr w:rsidR="002565B2" w:rsidRPr="00823949" w:rsidTr="00FB7542">
        <w:tblPrEx>
          <w:tblCellMar>
            <w:top w:w="0" w:type="dxa"/>
            <w:bottom w:w="0" w:type="dxa"/>
          </w:tblCellMar>
        </w:tblPrEx>
        <w:trPr>
          <w:trHeight w:val="20"/>
        </w:trPr>
        <w:tc>
          <w:tcPr>
            <w:tcW w:w="97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rPr>
                <w:rFonts w:ascii="Times New Roman" w:hAnsi="Times New Roman"/>
              </w:rPr>
            </w:pPr>
            <w:r w:rsidRPr="00823949">
              <w:rPr>
                <w:rFonts w:ascii="Times New Roman" w:hAnsi="Times New Roman"/>
              </w:rPr>
              <w:t>ГРПБ</w:t>
            </w:r>
          </w:p>
        </w:tc>
        <w:tc>
          <w:tcPr>
            <w:tcW w:w="823"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bCs/>
              </w:rPr>
            </w:pPr>
            <w:r w:rsidRPr="00823949">
              <w:rPr>
                <w:rFonts w:ascii="Times New Roman" w:hAnsi="Times New Roman"/>
                <w:bCs/>
              </w:rPr>
              <w:t>Природный газ</w:t>
            </w:r>
          </w:p>
        </w:tc>
        <w:tc>
          <w:tcPr>
            <w:tcW w:w="749"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II</w:t>
            </w:r>
            <w:proofErr w:type="gramStart"/>
            <w:r w:rsidRPr="00823949">
              <w:rPr>
                <w:rFonts w:ascii="Times New Roman" w:hAnsi="Times New Roman"/>
              </w:rPr>
              <w:t>А</w:t>
            </w:r>
            <w:proofErr w:type="gramEnd"/>
            <w:r w:rsidRPr="00823949">
              <w:rPr>
                <w:rFonts w:ascii="Times New Roman" w:hAnsi="Times New Roman"/>
              </w:rPr>
              <w:t>-Т</w:t>
            </w:r>
            <w:r w:rsidRPr="00823949">
              <w:rPr>
                <w:rFonts w:ascii="Times New Roman" w:hAnsi="Times New Roman"/>
                <w:lang w:val="en-US"/>
              </w:rPr>
              <w:t>I</w:t>
            </w:r>
          </w:p>
        </w:tc>
        <w:tc>
          <w:tcPr>
            <w:tcW w:w="74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2 класс (В-1г)</w:t>
            </w:r>
          </w:p>
        </w:tc>
        <w:tc>
          <w:tcPr>
            <w:tcW w:w="674"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на открытом во</w:t>
            </w:r>
            <w:r w:rsidRPr="00823949">
              <w:rPr>
                <w:rFonts w:ascii="Times New Roman" w:hAnsi="Times New Roman"/>
              </w:rPr>
              <w:t>з</w:t>
            </w:r>
            <w:r w:rsidRPr="00823949">
              <w:rPr>
                <w:rFonts w:ascii="Times New Roman" w:hAnsi="Times New Roman"/>
              </w:rPr>
              <w:t>духе</w:t>
            </w:r>
          </w:p>
        </w:tc>
        <w:tc>
          <w:tcPr>
            <w:tcW w:w="581"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АН</w:t>
            </w:r>
          </w:p>
        </w:tc>
        <w:tc>
          <w:tcPr>
            <w:tcW w:w="460"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w:t>
            </w:r>
          </w:p>
        </w:tc>
      </w:tr>
      <w:tr w:rsidR="002565B2" w:rsidRPr="00823949" w:rsidTr="00FB7542">
        <w:tblPrEx>
          <w:tblCellMar>
            <w:top w:w="0" w:type="dxa"/>
            <w:bottom w:w="0" w:type="dxa"/>
          </w:tblCellMar>
        </w:tblPrEx>
        <w:trPr>
          <w:trHeight w:val="20"/>
        </w:trPr>
        <w:tc>
          <w:tcPr>
            <w:tcW w:w="97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rPr>
                <w:rFonts w:ascii="Times New Roman" w:hAnsi="Times New Roman"/>
              </w:rPr>
            </w:pPr>
            <w:r w:rsidRPr="00823949">
              <w:rPr>
                <w:rFonts w:ascii="Times New Roman" w:hAnsi="Times New Roman"/>
              </w:rPr>
              <w:t>Узлы отключающей арматуры, узлы подключения</w:t>
            </w:r>
          </w:p>
        </w:tc>
        <w:tc>
          <w:tcPr>
            <w:tcW w:w="823"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bCs/>
              </w:rPr>
            </w:pPr>
            <w:r w:rsidRPr="00823949">
              <w:rPr>
                <w:rFonts w:ascii="Times New Roman" w:hAnsi="Times New Roman"/>
                <w:bCs/>
              </w:rPr>
              <w:t>Природный газ</w:t>
            </w:r>
          </w:p>
        </w:tc>
        <w:tc>
          <w:tcPr>
            <w:tcW w:w="749"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II</w:t>
            </w:r>
            <w:proofErr w:type="gramStart"/>
            <w:r w:rsidRPr="00823949">
              <w:rPr>
                <w:rFonts w:ascii="Times New Roman" w:hAnsi="Times New Roman"/>
              </w:rPr>
              <w:t>А</w:t>
            </w:r>
            <w:proofErr w:type="gramEnd"/>
            <w:r w:rsidRPr="00823949">
              <w:rPr>
                <w:rFonts w:ascii="Times New Roman" w:hAnsi="Times New Roman"/>
              </w:rPr>
              <w:t>-Т</w:t>
            </w:r>
            <w:r w:rsidRPr="00823949">
              <w:rPr>
                <w:rFonts w:ascii="Times New Roman" w:hAnsi="Times New Roman"/>
                <w:lang w:val="en-US"/>
              </w:rPr>
              <w:t>I</w:t>
            </w:r>
          </w:p>
        </w:tc>
        <w:tc>
          <w:tcPr>
            <w:tcW w:w="74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2 класс (В-1г)</w:t>
            </w:r>
          </w:p>
        </w:tc>
        <w:tc>
          <w:tcPr>
            <w:tcW w:w="674"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на открытом во</w:t>
            </w:r>
            <w:r w:rsidRPr="00823949">
              <w:rPr>
                <w:rFonts w:ascii="Times New Roman" w:hAnsi="Times New Roman"/>
              </w:rPr>
              <w:t>з</w:t>
            </w:r>
            <w:r w:rsidRPr="00823949">
              <w:rPr>
                <w:rFonts w:ascii="Times New Roman" w:hAnsi="Times New Roman"/>
              </w:rPr>
              <w:t>духе</w:t>
            </w:r>
          </w:p>
        </w:tc>
        <w:tc>
          <w:tcPr>
            <w:tcW w:w="581"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АН</w:t>
            </w:r>
          </w:p>
        </w:tc>
        <w:tc>
          <w:tcPr>
            <w:tcW w:w="460"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4"/>
              <w:spacing w:before="0" w:line="216" w:lineRule="auto"/>
              <w:ind w:left="-57" w:right="-57"/>
              <w:jc w:val="center"/>
              <w:rPr>
                <w:rFonts w:ascii="Times New Roman" w:hAnsi="Times New Roman"/>
              </w:rPr>
            </w:pPr>
            <w:r w:rsidRPr="00823949">
              <w:rPr>
                <w:rFonts w:ascii="Times New Roman" w:hAnsi="Times New Roman"/>
              </w:rPr>
              <w:t>-</w:t>
            </w:r>
          </w:p>
        </w:tc>
      </w:tr>
      <w:tr w:rsidR="002565B2" w:rsidRPr="00823949" w:rsidTr="00FB7542">
        <w:tblPrEx>
          <w:tblCellMar>
            <w:top w:w="0" w:type="dxa"/>
            <w:bottom w:w="0" w:type="dxa"/>
          </w:tblCellMar>
        </w:tblPrEx>
        <w:trPr>
          <w:trHeight w:val="20"/>
        </w:trPr>
        <w:tc>
          <w:tcPr>
            <w:tcW w:w="97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rPr>
                <w:rFonts w:ascii="Times New Roman" w:hAnsi="Times New Roman"/>
              </w:rPr>
            </w:pPr>
            <w:r w:rsidRPr="00823949">
              <w:rPr>
                <w:rFonts w:ascii="Times New Roman" w:hAnsi="Times New Roman"/>
              </w:rPr>
              <w:t>КТП</w:t>
            </w:r>
          </w:p>
        </w:tc>
        <w:tc>
          <w:tcPr>
            <w:tcW w:w="823"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c>
          <w:tcPr>
            <w:tcW w:w="749"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lang w:eastAsia="ja-JP"/>
              </w:rPr>
              <w:t>-</w:t>
            </w:r>
          </w:p>
        </w:tc>
        <w:tc>
          <w:tcPr>
            <w:tcW w:w="74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2 класс (В-1г)</w:t>
            </w:r>
          </w:p>
        </w:tc>
        <w:tc>
          <w:tcPr>
            <w:tcW w:w="674"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на открытом во</w:t>
            </w:r>
            <w:r w:rsidRPr="00823949">
              <w:rPr>
                <w:rFonts w:ascii="Times New Roman" w:hAnsi="Times New Roman"/>
              </w:rPr>
              <w:t>з</w:t>
            </w:r>
            <w:r w:rsidRPr="00823949">
              <w:rPr>
                <w:rFonts w:ascii="Times New Roman" w:hAnsi="Times New Roman"/>
              </w:rPr>
              <w:t>духе</w:t>
            </w:r>
          </w:p>
        </w:tc>
        <w:tc>
          <w:tcPr>
            <w:tcW w:w="581"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ВН</w:t>
            </w:r>
          </w:p>
        </w:tc>
        <w:tc>
          <w:tcPr>
            <w:tcW w:w="460"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r>
      <w:tr w:rsidR="002565B2" w:rsidRPr="00823949" w:rsidTr="00FB7542">
        <w:tblPrEx>
          <w:tblCellMar>
            <w:top w:w="0" w:type="dxa"/>
            <w:bottom w:w="0" w:type="dxa"/>
          </w:tblCellMar>
        </w:tblPrEx>
        <w:trPr>
          <w:trHeight w:val="20"/>
        </w:trPr>
        <w:tc>
          <w:tcPr>
            <w:tcW w:w="97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rPr>
                <w:rFonts w:ascii="Times New Roman" w:hAnsi="Times New Roman"/>
              </w:rPr>
            </w:pPr>
            <w:r w:rsidRPr="00823949">
              <w:rPr>
                <w:rFonts w:ascii="Times New Roman" w:hAnsi="Times New Roman"/>
              </w:rPr>
              <w:t xml:space="preserve">Шкаф </w:t>
            </w:r>
            <w:proofErr w:type="spellStart"/>
            <w:r w:rsidRPr="00823949">
              <w:rPr>
                <w:rFonts w:ascii="Times New Roman" w:hAnsi="Times New Roman"/>
              </w:rPr>
              <w:t>КИПиА</w:t>
            </w:r>
            <w:proofErr w:type="spellEnd"/>
          </w:p>
        </w:tc>
        <w:tc>
          <w:tcPr>
            <w:tcW w:w="823"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c>
          <w:tcPr>
            <w:tcW w:w="749"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c>
          <w:tcPr>
            <w:tcW w:w="74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proofErr w:type="gramStart"/>
            <w:r w:rsidRPr="00823949">
              <w:rPr>
                <w:rFonts w:ascii="Times New Roman" w:hAnsi="Times New Roman"/>
              </w:rPr>
              <w:t>П</w:t>
            </w:r>
            <w:proofErr w:type="gramEnd"/>
            <w:r w:rsidRPr="00823949">
              <w:rPr>
                <w:rFonts w:ascii="Times New Roman" w:hAnsi="Times New Roman"/>
              </w:rPr>
              <w:t>-</w:t>
            </w:r>
            <w:r w:rsidRPr="00823949">
              <w:rPr>
                <w:rFonts w:ascii="Times New Roman" w:hAnsi="Times New Roman"/>
                <w:lang w:val="en-US"/>
              </w:rPr>
              <w:t>III</w:t>
            </w:r>
          </w:p>
        </w:tc>
        <w:tc>
          <w:tcPr>
            <w:tcW w:w="674"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на открытом во</w:t>
            </w:r>
            <w:r w:rsidRPr="00823949">
              <w:rPr>
                <w:rFonts w:ascii="Times New Roman" w:hAnsi="Times New Roman"/>
              </w:rPr>
              <w:t>з</w:t>
            </w:r>
            <w:r w:rsidRPr="00823949">
              <w:rPr>
                <w:rFonts w:ascii="Times New Roman" w:hAnsi="Times New Roman"/>
              </w:rPr>
              <w:t>духе</w:t>
            </w:r>
          </w:p>
        </w:tc>
        <w:tc>
          <w:tcPr>
            <w:tcW w:w="581"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ВН</w:t>
            </w:r>
          </w:p>
        </w:tc>
        <w:tc>
          <w:tcPr>
            <w:tcW w:w="460"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r>
      <w:tr w:rsidR="002565B2" w:rsidRPr="00823949" w:rsidTr="00FB7542">
        <w:tblPrEx>
          <w:tblCellMar>
            <w:top w:w="0" w:type="dxa"/>
            <w:bottom w:w="0" w:type="dxa"/>
          </w:tblCellMar>
        </w:tblPrEx>
        <w:trPr>
          <w:trHeight w:val="20"/>
        </w:trPr>
        <w:tc>
          <w:tcPr>
            <w:tcW w:w="97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rPr>
                <w:rFonts w:ascii="Times New Roman" w:hAnsi="Times New Roman"/>
              </w:rPr>
            </w:pPr>
            <w:r w:rsidRPr="00823949">
              <w:rPr>
                <w:rFonts w:ascii="Times New Roman" w:hAnsi="Times New Roman"/>
              </w:rPr>
              <w:t>УКЗ</w:t>
            </w:r>
          </w:p>
        </w:tc>
        <w:tc>
          <w:tcPr>
            <w:tcW w:w="823"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c>
          <w:tcPr>
            <w:tcW w:w="749"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c>
          <w:tcPr>
            <w:tcW w:w="742"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proofErr w:type="gramStart"/>
            <w:r w:rsidRPr="00823949">
              <w:rPr>
                <w:rFonts w:ascii="Times New Roman" w:hAnsi="Times New Roman"/>
              </w:rPr>
              <w:t>П</w:t>
            </w:r>
            <w:proofErr w:type="gramEnd"/>
            <w:r w:rsidRPr="00823949">
              <w:rPr>
                <w:rFonts w:ascii="Times New Roman" w:hAnsi="Times New Roman"/>
              </w:rPr>
              <w:t>-</w:t>
            </w:r>
            <w:r w:rsidRPr="00823949">
              <w:rPr>
                <w:rFonts w:ascii="Times New Roman" w:hAnsi="Times New Roman"/>
                <w:lang w:val="en-US"/>
              </w:rPr>
              <w:t>III</w:t>
            </w:r>
          </w:p>
        </w:tc>
        <w:tc>
          <w:tcPr>
            <w:tcW w:w="674"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на открытом во</w:t>
            </w:r>
            <w:r w:rsidRPr="00823949">
              <w:rPr>
                <w:rFonts w:ascii="Times New Roman" w:hAnsi="Times New Roman"/>
              </w:rPr>
              <w:t>з</w:t>
            </w:r>
            <w:r w:rsidRPr="00823949">
              <w:rPr>
                <w:rFonts w:ascii="Times New Roman" w:hAnsi="Times New Roman"/>
              </w:rPr>
              <w:t>духе</w:t>
            </w:r>
          </w:p>
        </w:tc>
        <w:tc>
          <w:tcPr>
            <w:tcW w:w="581"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ВН</w:t>
            </w:r>
          </w:p>
        </w:tc>
        <w:tc>
          <w:tcPr>
            <w:tcW w:w="460" w:type="pct"/>
            <w:tcBorders>
              <w:top w:val="single" w:sz="4" w:space="0" w:color="auto"/>
              <w:left w:val="single" w:sz="4" w:space="0" w:color="auto"/>
              <w:bottom w:val="single" w:sz="4" w:space="0" w:color="auto"/>
              <w:right w:val="single" w:sz="4" w:space="0" w:color="auto"/>
            </w:tcBorders>
            <w:vAlign w:val="center"/>
          </w:tcPr>
          <w:p w:rsidR="002F7E4D" w:rsidRPr="00823949" w:rsidRDefault="002F7E4D" w:rsidP="002565B2">
            <w:pPr>
              <w:pStyle w:val="affd"/>
              <w:spacing w:before="0" w:line="216" w:lineRule="auto"/>
              <w:ind w:left="-57" w:right="-57"/>
              <w:jc w:val="center"/>
              <w:rPr>
                <w:rFonts w:ascii="Times New Roman" w:hAnsi="Times New Roman"/>
              </w:rPr>
            </w:pPr>
            <w:r w:rsidRPr="00823949">
              <w:rPr>
                <w:rFonts w:ascii="Times New Roman" w:hAnsi="Times New Roman"/>
              </w:rPr>
              <w:t>-</w:t>
            </w:r>
          </w:p>
        </w:tc>
      </w:tr>
    </w:tbl>
    <w:p w:rsidR="002F7E4D" w:rsidRPr="007E0CB6" w:rsidRDefault="002F7E4D" w:rsidP="007E0CB6">
      <w:pPr>
        <w:shd w:val="clear" w:color="auto" w:fill="FFFFFF"/>
        <w:spacing w:before="120"/>
        <w:ind w:firstLine="709"/>
        <w:jc w:val="both"/>
        <w:rPr>
          <w:rFonts w:eastAsia="Arial"/>
          <w:shd w:val="clear" w:color="auto" w:fill="FFFFFF"/>
        </w:rPr>
      </w:pPr>
      <w:bookmarkStart w:id="254" w:name="_Toc158375329"/>
      <w:bookmarkStart w:id="255" w:name="_Toc261596163"/>
      <w:bookmarkStart w:id="256" w:name="_Toc264987587"/>
      <w:bookmarkStart w:id="257" w:name="_Toc279760959"/>
      <w:bookmarkStart w:id="258" w:name="_Toc325009605"/>
      <w:r w:rsidRPr="007E0CB6">
        <w:lastRenderedPageBreak/>
        <w:t xml:space="preserve">Ближайшей к проектируемому объекту ведомственной пожарной частью, дежурный караул которой </w:t>
      </w:r>
      <w:proofErr w:type="gramStart"/>
      <w:r w:rsidRPr="007E0CB6">
        <w:t>вызывается при возникновении пожара на проектируемых сооружениях является</w:t>
      </w:r>
      <w:proofErr w:type="gramEnd"/>
      <w:r w:rsidRPr="007E0CB6">
        <w:t xml:space="preserve"> пожарная часть № 175, которая расположена в пос. Суходол и пожарные части, расположенные в Сергиевском районе в 20 км от проектируемого объекта. Пожарная часть ПЧ-175 располагает двумя автоцистернами АЦ-5,0-40 и АЦ-7,0-70, находящимися в боевом </w:t>
      </w:r>
      <w:r w:rsidR="007E0CB6" w:rsidRPr="007E0CB6">
        <w:t>расчёте</w:t>
      </w:r>
      <w:r w:rsidRPr="007E0CB6">
        <w:t xml:space="preserve">, одной автоцистерной АЦ-2,5-40, находящейся в резерве, одним автомобилем пенного тушения АПТ-8,0-40, находящимся в резерве, одним автомобилем рукавным АР-2, находящимся в резерве и пожарной насосной станцией ПНС-110, находящейся в резерве. В момент пожара задействуется личный состав в количестве 8 человек. Пожаротушение до прибытия дежурного караула пожарной части осуществляется первичными средствами, если это оправдано с точки зрения масштаба возгорания. </w:t>
      </w:r>
      <w:r w:rsidRPr="007E0CB6">
        <w:rPr>
          <w:rFonts w:eastAsia="Arial-BoldMT"/>
        </w:rPr>
        <w:t>Время прибытия — 20 мин.</w:t>
      </w:r>
    </w:p>
    <w:p w:rsidR="002F7E4D" w:rsidRPr="007E0CB6" w:rsidRDefault="002F7E4D" w:rsidP="007E0CB6">
      <w:pPr>
        <w:pStyle w:val="ad"/>
        <w:ind w:firstLine="709"/>
      </w:pPr>
      <w:r w:rsidRPr="007E0CB6">
        <w:t>Пожаротушение на площадках проектируемых сооружений будет осуществляться пе</w:t>
      </w:r>
      <w:r w:rsidRPr="007E0CB6">
        <w:t>р</w:t>
      </w:r>
      <w:r w:rsidRPr="007E0CB6">
        <w:t>вичными средствами и от передвижной пожарной техники.</w:t>
      </w:r>
    </w:p>
    <w:p w:rsidR="002F7E4D" w:rsidRPr="007E0CB6" w:rsidRDefault="002F7E4D" w:rsidP="007E0CB6">
      <w:pPr>
        <w:pStyle w:val="ad"/>
        <w:ind w:firstLine="709"/>
      </w:pPr>
      <w:r w:rsidRPr="007E0CB6">
        <w:t>Необходимое количество первичных средств пожаротушения принято в соответствии с «Правилами противопожарного режима в РФ».</w:t>
      </w:r>
    </w:p>
    <w:p w:rsidR="002F7E4D" w:rsidRPr="007E0CB6" w:rsidRDefault="002F7E4D" w:rsidP="007E0CB6">
      <w:pPr>
        <w:pStyle w:val="afb"/>
        <w:spacing w:before="0"/>
        <w:ind w:firstLine="709"/>
        <w:rPr>
          <w:rFonts w:ascii="Times New Roman" w:hAnsi="Times New Roman"/>
          <w:color w:val="000000"/>
          <w:sz w:val="24"/>
          <w:szCs w:val="24"/>
        </w:rPr>
      </w:pPr>
      <w:r w:rsidRPr="007E0CB6">
        <w:rPr>
          <w:rFonts w:ascii="Times New Roman" w:hAnsi="Times New Roman"/>
          <w:sz w:val="24"/>
          <w:szCs w:val="24"/>
        </w:rPr>
        <w:t xml:space="preserve">Для </w:t>
      </w:r>
      <w:r w:rsidRPr="007E0CB6">
        <w:rPr>
          <w:rFonts w:ascii="Times New Roman" w:hAnsi="Times New Roman"/>
          <w:color w:val="000000"/>
          <w:sz w:val="24"/>
          <w:szCs w:val="24"/>
        </w:rPr>
        <w:t>размещения первичных средств пожаротушения, немеханизированного инвентаря предусматривается пожарный щит с предельной защищаемой площадью 200 м</w:t>
      </w:r>
      <w:proofErr w:type="gramStart"/>
      <w:r w:rsidRPr="007E0CB6">
        <w:rPr>
          <w:rFonts w:ascii="Times New Roman" w:hAnsi="Times New Roman"/>
          <w:color w:val="000000"/>
          <w:sz w:val="24"/>
          <w:szCs w:val="24"/>
          <w:vertAlign w:val="superscript"/>
        </w:rPr>
        <w:t>2</w:t>
      </w:r>
      <w:proofErr w:type="gramEnd"/>
      <w:r w:rsidR="007E0CB6">
        <w:rPr>
          <w:rFonts w:ascii="Times New Roman" w:hAnsi="Times New Roman"/>
          <w:color w:val="000000"/>
          <w:sz w:val="24"/>
          <w:szCs w:val="24"/>
        </w:rPr>
        <w:t>.</w:t>
      </w:r>
    </w:p>
    <w:p w:rsidR="002F7E4D" w:rsidRPr="007E0CB6" w:rsidRDefault="002F7E4D" w:rsidP="007E0CB6">
      <w:pPr>
        <w:pStyle w:val="ad"/>
        <w:ind w:firstLine="709"/>
        <w:rPr>
          <w:color w:val="000000"/>
        </w:rPr>
      </w:pPr>
      <w:r w:rsidRPr="007E0CB6">
        <w:rPr>
          <w:color w:val="000000"/>
        </w:rPr>
        <w:t>На площадках УКЗ №</w:t>
      </w:r>
      <w:r w:rsidR="007E0CB6">
        <w:rPr>
          <w:color w:val="000000"/>
        </w:rPr>
        <w:t xml:space="preserve"> 1</w:t>
      </w:r>
      <w:r w:rsidRPr="007E0CB6">
        <w:rPr>
          <w:color w:val="000000"/>
        </w:rPr>
        <w:t>, №</w:t>
      </w:r>
      <w:r w:rsidR="007E0CB6">
        <w:rPr>
          <w:color w:val="000000"/>
        </w:rPr>
        <w:t xml:space="preserve"> </w:t>
      </w:r>
      <w:r w:rsidRPr="007E0CB6">
        <w:rPr>
          <w:color w:val="000000"/>
        </w:rPr>
        <w:t>2 устанавливается по одному пожарному щиту.</w:t>
      </w:r>
    </w:p>
    <w:p w:rsidR="002F7E4D" w:rsidRPr="007E0CB6" w:rsidRDefault="002F7E4D" w:rsidP="007E0CB6">
      <w:pPr>
        <w:pStyle w:val="ad"/>
        <w:ind w:firstLine="709"/>
        <w:rPr>
          <w:color w:val="000000"/>
        </w:rPr>
      </w:pPr>
      <w:r w:rsidRPr="007E0CB6">
        <w:rPr>
          <w:color w:val="000000"/>
        </w:rPr>
        <w:t xml:space="preserve">Норма комплектации пожарного щита немеханизированным </w:t>
      </w:r>
      <w:r w:rsidR="007E0CB6" w:rsidRPr="007E0CB6">
        <w:rPr>
          <w:color w:val="000000"/>
        </w:rPr>
        <w:t>инвентарём</w:t>
      </w:r>
      <w:r w:rsidRPr="007E0CB6">
        <w:rPr>
          <w:color w:val="000000"/>
        </w:rPr>
        <w:t xml:space="preserve"> и инструме</w:t>
      </w:r>
      <w:r w:rsidRPr="007E0CB6">
        <w:rPr>
          <w:color w:val="000000"/>
        </w:rPr>
        <w:t>н</w:t>
      </w:r>
      <w:r w:rsidRPr="007E0CB6">
        <w:rPr>
          <w:color w:val="000000"/>
        </w:rPr>
        <w:t xml:space="preserve">том приведена в таблице </w:t>
      </w:r>
      <w:r w:rsidR="007E0CB6">
        <w:rPr>
          <w:color w:val="000000"/>
        </w:rPr>
        <w:t>2.9.3</w:t>
      </w:r>
      <w:r w:rsidRPr="007E0CB6">
        <w:rPr>
          <w:color w:val="000000"/>
        </w:rPr>
        <w:t>.</w:t>
      </w:r>
    </w:p>
    <w:p w:rsidR="002F7E4D" w:rsidRPr="007E0CB6" w:rsidRDefault="002F7E4D" w:rsidP="007E0CB6">
      <w:pPr>
        <w:pStyle w:val="ad"/>
        <w:spacing w:before="120" w:after="120"/>
        <w:rPr>
          <w:b/>
          <w:color w:val="000000"/>
        </w:rPr>
      </w:pPr>
      <w:r w:rsidRPr="007E0CB6">
        <w:rPr>
          <w:b/>
          <w:color w:val="000000"/>
        </w:rPr>
        <w:t xml:space="preserve">Таблица </w:t>
      </w:r>
      <w:r w:rsidR="007E0CB6">
        <w:rPr>
          <w:b/>
          <w:color w:val="000000"/>
        </w:rPr>
        <w:t>2.9.3</w:t>
      </w:r>
      <w:r w:rsidRPr="007E0CB6">
        <w:rPr>
          <w:b/>
          <w:color w:val="000000"/>
        </w:rPr>
        <w:t xml:space="preserve"> - Нормы комплектации пожарных щитов немеханизированным инструментом и </w:t>
      </w:r>
      <w:r w:rsidR="007E0CB6" w:rsidRPr="007E0CB6">
        <w:rPr>
          <w:b/>
          <w:color w:val="000000"/>
        </w:rPr>
        <w:t>инвентарём</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E65CB4" w:rsidRPr="007E0CB6" w:rsidTr="006B047D">
        <w:tblPrEx>
          <w:tblCellMar>
            <w:top w:w="0" w:type="dxa"/>
            <w:bottom w:w="0" w:type="dxa"/>
          </w:tblCellMar>
        </w:tblPrEx>
        <w:trPr>
          <w:trHeight w:val="227"/>
        </w:trPr>
        <w:tc>
          <w:tcPr>
            <w:tcW w:w="2612" w:type="pct"/>
            <w:tcBorders>
              <w:bottom w:val="nil"/>
            </w:tcBorders>
            <w:vAlign w:val="center"/>
          </w:tcPr>
          <w:p w:rsidR="002F7E4D" w:rsidRPr="007E0CB6" w:rsidRDefault="002F7E4D" w:rsidP="007E0CB6">
            <w:pPr>
              <w:pStyle w:val="afff"/>
              <w:rPr>
                <w:rFonts w:ascii="Times New Roman" w:hAnsi="Times New Roman"/>
              </w:rPr>
            </w:pPr>
            <w:r w:rsidRPr="007E0CB6">
              <w:rPr>
                <w:rFonts w:ascii="Times New Roman" w:hAnsi="Times New Roman"/>
              </w:rPr>
              <w:t>Наименование первичных средств пожаротушения</w:t>
            </w:r>
          </w:p>
        </w:tc>
        <w:tc>
          <w:tcPr>
            <w:tcW w:w="2388" w:type="pct"/>
            <w:tcBorders>
              <w:bottom w:val="nil"/>
            </w:tcBorders>
            <w:vAlign w:val="center"/>
          </w:tcPr>
          <w:p w:rsidR="002F7E4D" w:rsidRPr="007E0CB6" w:rsidRDefault="002F7E4D" w:rsidP="007E0CB6">
            <w:pPr>
              <w:pStyle w:val="afff"/>
              <w:rPr>
                <w:rFonts w:ascii="Times New Roman" w:hAnsi="Times New Roman"/>
              </w:rPr>
            </w:pPr>
            <w:r w:rsidRPr="007E0CB6">
              <w:rPr>
                <w:rFonts w:ascii="Times New Roman" w:hAnsi="Times New Roman"/>
              </w:rPr>
              <w:t>Нормы комплектации для ЩП-Е класс</w:t>
            </w:r>
            <w:proofErr w:type="gramStart"/>
            <w:r w:rsidRPr="007E0CB6">
              <w:rPr>
                <w:rFonts w:ascii="Times New Roman" w:hAnsi="Times New Roman"/>
              </w:rPr>
              <w:t xml:space="preserve"> Е</w:t>
            </w:r>
            <w:proofErr w:type="gramEnd"/>
            <w:r w:rsidRPr="007E0CB6">
              <w:rPr>
                <w:rFonts w:ascii="Times New Roman" w:hAnsi="Times New Roman"/>
              </w:rPr>
              <w:t>, шт.</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Огнетушитель порошковый вместимостью 10 л *</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Лом</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Крюк с деревянной рукояткой</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Ведро</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Комплект для резки электропроводов: ножницы, диэлектрические боты и коврик</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 xml:space="preserve">Асбестовое полотно, </w:t>
            </w:r>
            <w:r w:rsidR="00E65CB4" w:rsidRPr="007E0CB6">
              <w:rPr>
                <w:rFonts w:ascii="Times New Roman" w:hAnsi="Times New Roman"/>
              </w:rPr>
              <w:t>грубошёрстная</w:t>
            </w:r>
            <w:r w:rsidRPr="007E0CB6">
              <w:rPr>
                <w:rFonts w:ascii="Times New Roman" w:hAnsi="Times New Roman"/>
              </w:rPr>
              <w:t xml:space="preserve"> ткань или войлок (кошма, покрывало из негорючего материала)</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Лопата штыковая</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w:t>
            </w:r>
          </w:p>
        </w:tc>
      </w:tr>
      <w:tr w:rsidR="00E65CB4" w:rsidRPr="007E0CB6" w:rsidTr="006B047D">
        <w:tblPrEx>
          <w:tblCellMar>
            <w:top w:w="0" w:type="dxa"/>
            <w:bottom w:w="0" w:type="dxa"/>
          </w:tblCellMar>
        </w:tblPrEx>
        <w:trPr>
          <w:trHeight w:val="227"/>
        </w:trPr>
        <w:tc>
          <w:tcPr>
            <w:tcW w:w="2612" w:type="pct"/>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Лопата совковая</w:t>
            </w:r>
          </w:p>
        </w:tc>
        <w:tc>
          <w:tcPr>
            <w:tcW w:w="2388" w:type="pct"/>
            <w:tcBorders>
              <w:top w:val="single" w:sz="4" w:space="0" w:color="auto"/>
              <w:bottom w:val="single" w:sz="4" w:space="0" w:color="auto"/>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E65CB4" w:rsidRPr="007E0CB6" w:rsidTr="006B047D">
        <w:tblPrEx>
          <w:tblCellMar>
            <w:top w:w="0" w:type="dxa"/>
            <w:bottom w:w="0" w:type="dxa"/>
          </w:tblCellMar>
        </w:tblPrEx>
        <w:trPr>
          <w:trHeight w:val="227"/>
        </w:trPr>
        <w:tc>
          <w:tcPr>
            <w:tcW w:w="2612" w:type="pct"/>
            <w:tcBorders>
              <w:top w:val="single" w:sz="4" w:space="0" w:color="auto"/>
              <w:bottom w:val="nil"/>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 xml:space="preserve">Ящик с песком </w:t>
            </w:r>
            <w:r w:rsidR="00E65CB4" w:rsidRPr="007E0CB6">
              <w:rPr>
                <w:rFonts w:ascii="Times New Roman" w:hAnsi="Times New Roman"/>
              </w:rPr>
              <w:t>объёмом</w:t>
            </w:r>
            <w:r w:rsidRPr="007E0CB6">
              <w:rPr>
                <w:rFonts w:ascii="Times New Roman" w:hAnsi="Times New Roman"/>
              </w:rPr>
              <w:t xml:space="preserve"> 0,5м</w:t>
            </w:r>
            <w:r w:rsidRPr="007E0CB6">
              <w:rPr>
                <w:rFonts w:ascii="Times New Roman" w:hAnsi="Times New Roman"/>
                <w:vertAlign w:val="superscript"/>
              </w:rPr>
              <w:t>3</w:t>
            </w:r>
          </w:p>
        </w:tc>
        <w:tc>
          <w:tcPr>
            <w:tcW w:w="2388" w:type="pct"/>
            <w:tcBorders>
              <w:top w:val="single" w:sz="4" w:space="0" w:color="auto"/>
              <w:bottom w:val="nil"/>
            </w:tcBorders>
            <w:vAlign w:val="center"/>
          </w:tcPr>
          <w:p w:rsidR="002F7E4D" w:rsidRPr="007E0CB6" w:rsidRDefault="002F7E4D" w:rsidP="007E0CB6">
            <w:pPr>
              <w:pStyle w:val="affd"/>
              <w:spacing w:before="0"/>
              <w:jc w:val="center"/>
              <w:rPr>
                <w:rFonts w:ascii="Times New Roman" w:hAnsi="Times New Roman"/>
              </w:rPr>
            </w:pPr>
            <w:r w:rsidRPr="007E0CB6">
              <w:rPr>
                <w:rFonts w:ascii="Times New Roman" w:hAnsi="Times New Roman"/>
              </w:rPr>
              <w:t>1</w:t>
            </w:r>
          </w:p>
        </w:tc>
      </w:tr>
      <w:tr w:rsidR="002F7E4D" w:rsidRPr="007E0CB6" w:rsidTr="006B047D">
        <w:tblPrEx>
          <w:tblCellMar>
            <w:top w:w="0" w:type="dxa"/>
            <w:bottom w:w="0" w:type="dxa"/>
          </w:tblCellMar>
        </w:tblPrEx>
        <w:trPr>
          <w:cantSplit/>
          <w:trHeight w:val="227"/>
        </w:trPr>
        <w:tc>
          <w:tcPr>
            <w:tcW w:w="5000" w:type="pct"/>
            <w:gridSpan w:val="2"/>
            <w:tcBorders>
              <w:top w:val="single" w:sz="4" w:space="0" w:color="auto"/>
              <w:bottom w:val="single" w:sz="4" w:space="0" w:color="auto"/>
            </w:tcBorders>
            <w:vAlign w:val="center"/>
          </w:tcPr>
          <w:p w:rsidR="002F7E4D" w:rsidRPr="007E0CB6" w:rsidRDefault="002F7E4D" w:rsidP="007E0CB6">
            <w:pPr>
              <w:pStyle w:val="affd"/>
              <w:spacing w:before="0"/>
              <w:rPr>
                <w:rFonts w:ascii="Times New Roman" w:hAnsi="Times New Roman"/>
              </w:rPr>
            </w:pPr>
            <w:r w:rsidRPr="007E0CB6">
              <w:rPr>
                <w:rFonts w:ascii="Times New Roman" w:hAnsi="Times New Roman"/>
              </w:rPr>
              <w:t>При отсутствии рекомендуемого огнетушителя допускается применение:</w:t>
            </w:r>
          </w:p>
        </w:tc>
      </w:tr>
      <w:tr w:rsidR="002F7E4D" w:rsidRPr="007E0CB6" w:rsidTr="006B047D">
        <w:tblPrEx>
          <w:tblCellMar>
            <w:top w:w="0" w:type="dxa"/>
            <w:bottom w:w="0" w:type="dxa"/>
          </w:tblCellMar>
        </w:tblPrEx>
        <w:trPr>
          <w:cantSplit/>
          <w:trHeight w:val="227"/>
        </w:trPr>
        <w:tc>
          <w:tcPr>
            <w:tcW w:w="5000" w:type="pct"/>
            <w:gridSpan w:val="2"/>
            <w:tcBorders>
              <w:top w:val="single" w:sz="4" w:space="0" w:color="auto"/>
              <w:bottom w:val="single" w:sz="4" w:space="0" w:color="auto"/>
            </w:tcBorders>
            <w:vAlign w:val="center"/>
          </w:tcPr>
          <w:p w:rsidR="002F7E4D" w:rsidRPr="007E0CB6" w:rsidRDefault="002F7E4D" w:rsidP="007E0CB6">
            <w:pPr>
              <w:pStyle w:val="a2"/>
              <w:numPr>
                <w:ilvl w:val="0"/>
                <w:numId w:val="0"/>
              </w:numPr>
              <w:jc w:val="left"/>
              <w:rPr>
                <w:rFonts w:ascii="Times New Roman" w:hAnsi="Times New Roman"/>
              </w:rPr>
            </w:pPr>
            <w:r w:rsidRPr="007E0CB6">
              <w:rPr>
                <w:rFonts w:ascii="Times New Roman" w:hAnsi="Times New Roman"/>
              </w:rPr>
              <w:t>*огнетушитель порошковый вместимостью 5 л – 2 шт.</w:t>
            </w:r>
          </w:p>
        </w:tc>
      </w:tr>
    </w:tbl>
    <w:p w:rsidR="002F7E4D" w:rsidRPr="00327B74" w:rsidRDefault="002F7E4D" w:rsidP="00E65CB4">
      <w:pPr>
        <w:pStyle w:val="WW-Normal"/>
        <w:spacing w:before="120"/>
        <w:ind w:firstLine="709"/>
        <w:jc w:val="both"/>
      </w:pPr>
      <w:r w:rsidRPr="00327B74">
        <w:t>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2F7E4D" w:rsidRPr="00327B74" w:rsidRDefault="002F7E4D" w:rsidP="00E65CB4">
      <w:pPr>
        <w:pStyle w:val="ad"/>
        <w:ind w:firstLine="709"/>
      </w:pPr>
      <w:r w:rsidRPr="00327B74">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2F7E4D" w:rsidRPr="00327B74" w:rsidRDefault="002F7E4D" w:rsidP="00E65CB4">
      <w:pPr>
        <w:pStyle w:val="ad"/>
        <w:ind w:firstLine="709"/>
      </w:pPr>
      <w:proofErr w:type="gramStart"/>
      <w:r w:rsidRPr="00327B74">
        <w:t xml:space="preserve">Заземлители для молниезащиты </w:t>
      </w:r>
      <w:r w:rsidR="00E65CB4">
        <w:t>и защитного заземления – общие.</w:t>
      </w:r>
      <w:proofErr w:type="gramEnd"/>
    </w:p>
    <w:p w:rsidR="002F7E4D" w:rsidRPr="00327B74" w:rsidRDefault="002F7E4D" w:rsidP="00E65CB4">
      <w:pPr>
        <w:pStyle w:val="ad"/>
        <w:ind w:firstLine="709"/>
      </w:pPr>
      <w:r w:rsidRPr="00327B74">
        <w:t xml:space="preserve">Для молниезащиты </w:t>
      </w:r>
      <w:r>
        <w:t>ГРПБ</w:t>
      </w:r>
      <w:r w:rsidRPr="00327B74">
        <w:t xml:space="preserve"> предусматри</w:t>
      </w:r>
      <w:r>
        <w:t>вается установка отдельно стоящего</w:t>
      </w:r>
      <w:r w:rsidRPr="00327B74">
        <w:t xml:space="preserve"> молниеотвод</w:t>
      </w:r>
      <w:r>
        <w:t>а высотой 22</w:t>
      </w:r>
      <w:r w:rsidR="00E65CB4">
        <w:t xml:space="preserve"> </w:t>
      </w:r>
      <w:r w:rsidR="009C2F68">
        <w:t>м.</w:t>
      </w:r>
    </w:p>
    <w:p w:rsidR="002F7E4D" w:rsidRPr="00327B74" w:rsidRDefault="002F7E4D" w:rsidP="00E65CB4">
      <w:pPr>
        <w:pStyle w:val="ad"/>
        <w:ind w:firstLine="709"/>
      </w:pPr>
      <w:r w:rsidRPr="00327B74">
        <w:t>Для защиты от статического электричества, от вторичных проявлений молнии проектом предусматривается выполнение комплексного защитного устройства.</w:t>
      </w:r>
    </w:p>
    <w:p w:rsidR="002F7E4D" w:rsidRPr="00327B74" w:rsidRDefault="002F7E4D" w:rsidP="00E65CB4">
      <w:pPr>
        <w:pStyle w:val="ad"/>
        <w:ind w:firstLine="709"/>
      </w:pPr>
      <w:r w:rsidRPr="00327B74">
        <w:t xml:space="preserve">Комплексное защитное устройство выполняется </w:t>
      </w:r>
      <w:r w:rsidR="00E65CB4" w:rsidRPr="00327B74">
        <w:t>путём</w:t>
      </w:r>
      <w:r w:rsidRPr="00327B74">
        <w:t xml:space="preserve">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корпуса электрооборудования, стальные трубы и бронированные оболочки электропроводок) к магистрали и к ГЗШ при помощи защитных проводников и образовывает непрерывную электрическую цепь.</w:t>
      </w:r>
    </w:p>
    <w:p w:rsidR="002F7E4D" w:rsidRPr="00E65CB4" w:rsidRDefault="002F7E4D" w:rsidP="00E65CB4">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259" w:name="_Toc500309764"/>
      <w:bookmarkEnd w:id="254"/>
      <w:bookmarkEnd w:id="255"/>
      <w:bookmarkEnd w:id="256"/>
      <w:bookmarkEnd w:id="257"/>
      <w:bookmarkEnd w:id="258"/>
      <w:r w:rsidRPr="00E65CB4">
        <w:rPr>
          <w:rFonts w:ascii="Times New Roman" w:hAnsi="Times New Roman" w:cs="Times New Roman"/>
          <w:sz w:val="24"/>
        </w:rPr>
        <w:lastRenderedPageBreak/>
        <w:t xml:space="preserve">Мероприятия по контролю радиационной, химической обстановки, обнаружения взрывоопасных концентраций, обнаружению предметов, </w:t>
      </w:r>
      <w:r w:rsidR="00E65CB4" w:rsidRPr="00E65CB4">
        <w:rPr>
          <w:rFonts w:ascii="Times New Roman" w:hAnsi="Times New Roman" w:cs="Times New Roman"/>
          <w:sz w:val="24"/>
        </w:rPr>
        <w:t>снаряжённых</w:t>
      </w:r>
      <w:r w:rsidRPr="00E65CB4">
        <w:rPr>
          <w:rFonts w:ascii="Times New Roman" w:hAnsi="Times New Roman" w:cs="Times New Roman"/>
          <w:sz w:val="24"/>
        </w:rPr>
        <w:t xml:space="preserve"> химически опасными, взрывоопасными и радиационными веществами</w:t>
      </w:r>
      <w:bookmarkEnd w:id="259"/>
    </w:p>
    <w:p w:rsidR="002F7E4D" w:rsidRPr="00E65CB4" w:rsidRDefault="002F7E4D" w:rsidP="00E65CB4">
      <w:pPr>
        <w:pStyle w:val="afb"/>
        <w:widowControl w:val="0"/>
        <w:suppressAutoHyphens w:val="0"/>
        <w:spacing w:before="0"/>
        <w:ind w:firstLine="709"/>
        <w:rPr>
          <w:rFonts w:ascii="Times New Roman" w:hAnsi="Times New Roman"/>
          <w:sz w:val="24"/>
          <w:szCs w:val="24"/>
        </w:rPr>
      </w:pPr>
      <w:r w:rsidRPr="00E65CB4">
        <w:rPr>
          <w:rFonts w:ascii="Times New Roman" w:hAnsi="Times New Roman"/>
          <w:color w:val="000000"/>
          <w:sz w:val="24"/>
          <w:szCs w:val="24"/>
        </w:rPr>
        <w:t xml:space="preserve">В процессе проектирования проводилось радиационное обследование на территории проектируемых сооружений. Результат радиационного обследования позволяет заключить, что измеренные показатели не превышают допустимых нормативных величин. В процессе эксплуатации </w:t>
      </w:r>
      <w:proofErr w:type="gramStart"/>
      <w:r w:rsidRPr="00E65CB4">
        <w:rPr>
          <w:rFonts w:ascii="Times New Roman" w:hAnsi="Times New Roman"/>
          <w:color w:val="000000"/>
          <w:sz w:val="24"/>
          <w:szCs w:val="24"/>
        </w:rPr>
        <w:t>контроль за</w:t>
      </w:r>
      <w:proofErr w:type="gramEnd"/>
      <w:r w:rsidRPr="00E65CB4">
        <w:rPr>
          <w:rFonts w:ascii="Times New Roman" w:hAnsi="Times New Roman"/>
          <w:color w:val="000000"/>
          <w:sz w:val="24"/>
          <w:szCs w:val="24"/>
        </w:rPr>
        <w:t xml:space="preserve"> радиационной обстановкой осуществляется на территории проектируемых сооружений службой радиационной безопасности Управления экологической безопасности АО «Самаранефтегаз» не реже одного раза в год по графику, </w:t>
      </w:r>
      <w:r w:rsidR="001D3ADC" w:rsidRPr="00E65CB4">
        <w:rPr>
          <w:rFonts w:ascii="Times New Roman" w:hAnsi="Times New Roman"/>
          <w:color w:val="000000"/>
          <w:sz w:val="24"/>
          <w:szCs w:val="24"/>
        </w:rPr>
        <w:t>утверждённому</w:t>
      </w:r>
      <w:r w:rsidRPr="00E65CB4">
        <w:rPr>
          <w:rFonts w:ascii="Times New Roman" w:hAnsi="Times New Roman"/>
          <w:color w:val="000000"/>
          <w:sz w:val="24"/>
          <w:szCs w:val="24"/>
        </w:rPr>
        <w:t xml:space="preserve"> главным инженером предприятия.</w:t>
      </w:r>
    </w:p>
    <w:p w:rsidR="002F7E4D" w:rsidRPr="00E65CB4" w:rsidRDefault="002F7E4D" w:rsidP="00E65CB4">
      <w:pPr>
        <w:pStyle w:val="afb"/>
        <w:widowControl w:val="0"/>
        <w:suppressAutoHyphens w:val="0"/>
        <w:spacing w:before="0"/>
        <w:ind w:firstLine="709"/>
        <w:rPr>
          <w:rFonts w:ascii="Times New Roman" w:hAnsi="Times New Roman"/>
          <w:color w:val="000000"/>
          <w:sz w:val="24"/>
          <w:szCs w:val="24"/>
        </w:rPr>
      </w:pPr>
      <w:r w:rsidRPr="00E65CB4">
        <w:rPr>
          <w:rFonts w:ascii="Times New Roman" w:hAnsi="Times New Roman"/>
          <w:sz w:val="24"/>
          <w:szCs w:val="24"/>
        </w:rPr>
        <w:t>Для обеспечения безопасных условий работы обслуживающего персонала при проведении аварийных и ремонтных работ, связанных с риском выделения токсичных и взрывоопасных веществ, должен устанавливаться непрерывный контроль на протяжении всего времени производства этих работ с применением переносных газоанализаторов.</w:t>
      </w:r>
    </w:p>
    <w:p w:rsidR="002F7E4D" w:rsidRPr="00E65CB4" w:rsidRDefault="002F7E4D" w:rsidP="00E65CB4">
      <w:pPr>
        <w:pStyle w:val="afb"/>
        <w:widowControl w:val="0"/>
        <w:suppressAutoHyphens w:val="0"/>
        <w:spacing w:before="0"/>
        <w:ind w:firstLine="709"/>
        <w:rPr>
          <w:rFonts w:ascii="Times New Roman" w:hAnsi="Times New Roman"/>
          <w:color w:val="000000"/>
          <w:sz w:val="24"/>
          <w:szCs w:val="24"/>
        </w:rPr>
      </w:pPr>
      <w:r w:rsidRPr="00E65CB4">
        <w:rPr>
          <w:rFonts w:ascii="Times New Roman" w:hAnsi="Times New Roman"/>
          <w:color w:val="000000"/>
          <w:sz w:val="24"/>
          <w:szCs w:val="24"/>
        </w:rPr>
        <w:t xml:space="preserve">Действующие бригады, из числа которых предусматривается выделение людей для обслуживания проектируемых сооружений, оснащены переносными газоанализаторами (УГ-2, АНКАТ, КОЛИОН-1В-03) для осуществления периодического количественного и качественного </w:t>
      </w:r>
      <w:proofErr w:type="gramStart"/>
      <w:r w:rsidRPr="00E65CB4">
        <w:rPr>
          <w:rFonts w:ascii="Times New Roman" w:hAnsi="Times New Roman"/>
          <w:color w:val="000000"/>
          <w:sz w:val="24"/>
          <w:szCs w:val="24"/>
        </w:rPr>
        <w:t>контроля за</w:t>
      </w:r>
      <w:proofErr w:type="gramEnd"/>
      <w:r w:rsidRPr="00E65CB4">
        <w:rPr>
          <w:rFonts w:ascii="Times New Roman" w:hAnsi="Times New Roman"/>
          <w:color w:val="000000"/>
          <w:sz w:val="24"/>
          <w:szCs w:val="24"/>
        </w:rPr>
        <w:t xml:space="preserve"> содержанием в воздухе токсичных и взрывоопасных веществ.</w:t>
      </w:r>
    </w:p>
    <w:p w:rsidR="002F7E4D" w:rsidRPr="00E65CB4" w:rsidRDefault="002F7E4D" w:rsidP="00E65CB4">
      <w:pPr>
        <w:pStyle w:val="ad"/>
        <w:widowControl w:val="0"/>
        <w:suppressAutoHyphens w:val="0"/>
        <w:ind w:firstLine="709"/>
      </w:pPr>
      <w:r w:rsidRPr="00E65CB4">
        <w:t xml:space="preserve">В целях </w:t>
      </w:r>
      <w:proofErr w:type="gramStart"/>
      <w:r w:rsidRPr="00E65CB4">
        <w:t>обеспечения большей объективности оценки результатов обследования химической обстановки</w:t>
      </w:r>
      <w:proofErr w:type="gramEnd"/>
      <w:r w:rsidRPr="00E65CB4">
        <w:t xml:space="preserve"> с помощью газоаналитической аппаратуры на проектируемых сооружениях необходимо учитывать метеорологические условия в районе проектируемого объекта, влияющие на стабильность содержания контролируемых опасных веществ в воздухе и характер их распространения в воздушной среде. Данные о метеорологических параметрах дежурный диспетчер РИТС СГМ </w:t>
      </w:r>
      <w:r w:rsidR="001D3ADC" w:rsidRPr="00E65CB4">
        <w:t>передаёт</w:t>
      </w:r>
      <w:r w:rsidRPr="00E65CB4">
        <w:t xml:space="preserve"> дежурным диспетчерам ЦПНГ-1, ЦЭРТ-1. Сведения предоставляются ежедневно территориальным Управлением по гидрометеорологии и мониторингу окружающей среды в соответствии с условиями </w:t>
      </w:r>
      <w:r w:rsidR="001D3ADC" w:rsidRPr="00E65CB4">
        <w:t>заключённого</w:t>
      </w:r>
      <w:r w:rsidRPr="00E65CB4">
        <w:t xml:space="preserve"> с ними договора.</w:t>
      </w:r>
    </w:p>
    <w:p w:rsidR="002F7E4D" w:rsidRPr="00E65CB4" w:rsidRDefault="002F7E4D" w:rsidP="00E65CB4">
      <w:pPr>
        <w:pStyle w:val="ad"/>
        <w:widowControl w:val="0"/>
        <w:suppressAutoHyphens w:val="0"/>
        <w:ind w:firstLine="709"/>
      </w:pPr>
      <w:r w:rsidRPr="00E65CB4">
        <w:t xml:space="preserve">Так как проектируемые источники не создают концентрации загрязняющих веществ на границе жилой зоны более 0,1 </w:t>
      </w:r>
      <w:proofErr w:type="spellStart"/>
      <w:r w:rsidRPr="00E65CB4">
        <w:t>ПДКм.р</w:t>
      </w:r>
      <w:proofErr w:type="spellEnd"/>
      <w:r w:rsidRPr="00E65CB4">
        <w:t xml:space="preserve">. периодичность контроля принимается равной </w:t>
      </w:r>
      <w:r w:rsidR="001D3ADC">
        <w:br/>
      </w:r>
      <w:r w:rsidRPr="00E65CB4">
        <w:t xml:space="preserve">1 раз в 5 лет </w:t>
      </w:r>
      <w:r w:rsidR="001D3ADC" w:rsidRPr="00E65CB4">
        <w:t>расчётным</w:t>
      </w:r>
      <w:r w:rsidRPr="00E65CB4">
        <w:t xml:space="preserve"> методом.</w:t>
      </w:r>
    </w:p>
    <w:p w:rsidR="002F7E4D" w:rsidRPr="00E65CB4" w:rsidRDefault="002F7E4D" w:rsidP="00E65CB4">
      <w:pPr>
        <w:pStyle w:val="ad"/>
        <w:widowControl w:val="0"/>
        <w:suppressAutoHyphens w:val="0"/>
        <w:ind w:firstLine="709"/>
      </w:pPr>
      <w:r w:rsidRPr="00E65CB4">
        <w:t>Стационарные системы контроля за радиационной и химической обстановкой на проектируемом объекте не предусматриваются. Мониторинг трассы трубопровода на предмет заражения радиоактивными и химическими веществами осуществляется специалистами отдела охраны труда и промышленной безопасности.</w:t>
      </w:r>
    </w:p>
    <w:p w:rsidR="002F7E4D" w:rsidRPr="00E65CB4" w:rsidRDefault="002F7E4D" w:rsidP="00E65CB4">
      <w:pPr>
        <w:pStyle w:val="ad"/>
        <w:widowControl w:val="0"/>
        <w:suppressAutoHyphens w:val="0"/>
        <w:ind w:firstLine="709"/>
      </w:pPr>
      <w:r w:rsidRPr="00E65CB4">
        <w:t xml:space="preserve">Охрана существующих и проектируемых объектов осуществляется силами и средствами Частного охранного предприятия (ЧОП) «РН Охрана Самара», с которым </w:t>
      </w:r>
      <w:r w:rsidR="001D3ADC" w:rsidRPr="00E65CB4">
        <w:t>заключён</w:t>
      </w:r>
      <w:r w:rsidRPr="00E65CB4">
        <w:t xml:space="preserve"> договор на оказание услуг охраны объектов АО «Самаранефтегаз». Численность определяется структурой Частного охранного предприятия (ЧОП) «РН Охрана Самара». Для связи обслуживающий персонал ЧОП использует мобильную связь.</w:t>
      </w:r>
    </w:p>
    <w:p w:rsidR="002F7E4D" w:rsidRPr="00E65CB4" w:rsidRDefault="002F7E4D" w:rsidP="00E65CB4">
      <w:pPr>
        <w:pStyle w:val="ad"/>
        <w:widowControl w:val="0"/>
        <w:suppressAutoHyphens w:val="0"/>
        <w:ind w:firstLine="709"/>
      </w:pPr>
      <w:r w:rsidRPr="00E65CB4">
        <w:t>Охрана объектов АО «Самаранефтегаз» проводится в режиме круглосуточного наблюдения. Выездная бригада вахтовым способом с мобильной связью.</w:t>
      </w:r>
    </w:p>
    <w:p w:rsidR="002F7E4D" w:rsidRPr="00E65CB4" w:rsidRDefault="002F7E4D" w:rsidP="00E65CB4">
      <w:pPr>
        <w:pStyle w:val="afff1"/>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Система обеспечения охраны проектируемых сооружений осуществляется при помощи инженерно-технических средств и организационных мероприятий:</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ограждения технологических площадок;</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пожарной сигнализации;</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устройств контроля и автоматики;</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контроля доступа в систему управления технологическим процессом;</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оперативной связи;</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оповещения;</w:t>
      </w:r>
    </w:p>
    <w:p w:rsidR="002F7E4D" w:rsidRPr="00E65CB4" w:rsidRDefault="002F7E4D" w:rsidP="001D3ADC">
      <w:pPr>
        <w:pStyle w:val="a0"/>
        <w:widowControl w:val="0"/>
        <w:tabs>
          <w:tab w:val="clear" w:pos="1038"/>
          <w:tab w:val="clear" w:pos="1440"/>
          <w:tab w:val="left" w:pos="851"/>
        </w:tabs>
        <w:ind w:firstLine="709"/>
        <w:rPr>
          <w:rFonts w:ascii="Times New Roman" w:hAnsi="Times New Roman"/>
          <w:sz w:val="24"/>
          <w:szCs w:val="24"/>
        </w:rPr>
      </w:pPr>
      <w:r w:rsidRPr="00E65CB4">
        <w:rPr>
          <w:rFonts w:ascii="Times New Roman" w:hAnsi="Times New Roman"/>
          <w:sz w:val="24"/>
          <w:szCs w:val="24"/>
        </w:rPr>
        <w:t>организационных мероприятий.</w:t>
      </w:r>
    </w:p>
    <w:p w:rsidR="002F7E4D" w:rsidRPr="00E65CB4" w:rsidRDefault="002F7E4D" w:rsidP="00E65CB4">
      <w:pPr>
        <w:pStyle w:val="afff1"/>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 xml:space="preserve">Информация от систем контроля доступа выводится на центральное серверное оборудование, </w:t>
      </w:r>
      <w:r w:rsidR="001D3ADC" w:rsidRPr="00E65CB4">
        <w:rPr>
          <w:rFonts w:ascii="Times New Roman" w:hAnsi="Times New Roman"/>
          <w:sz w:val="24"/>
          <w:szCs w:val="24"/>
        </w:rPr>
        <w:t>снабжённое</w:t>
      </w:r>
      <w:r w:rsidRPr="00E65CB4">
        <w:rPr>
          <w:rFonts w:ascii="Times New Roman" w:hAnsi="Times New Roman"/>
          <w:sz w:val="24"/>
          <w:szCs w:val="24"/>
        </w:rPr>
        <w:t xml:space="preserve"> соответс</w:t>
      </w:r>
      <w:r w:rsidRPr="00E65CB4">
        <w:rPr>
          <w:rFonts w:ascii="Times New Roman" w:hAnsi="Times New Roman"/>
          <w:sz w:val="24"/>
          <w:szCs w:val="24"/>
        </w:rPr>
        <w:t>т</w:t>
      </w:r>
      <w:r w:rsidRPr="00E65CB4">
        <w:rPr>
          <w:rFonts w:ascii="Times New Roman" w:hAnsi="Times New Roman"/>
          <w:sz w:val="24"/>
          <w:szCs w:val="24"/>
        </w:rPr>
        <w:t xml:space="preserve">вующим программным обеспечением. Серверы систем контроля доступа и АРМ службы безопасности объединены в локальную сеть службы </w:t>
      </w:r>
      <w:r w:rsidRPr="00E65CB4">
        <w:rPr>
          <w:rFonts w:ascii="Times New Roman" w:hAnsi="Times New Roman"/>
          <w:sz w:val="24"/>
          <w:szCs w:val="24"/>
        </w:rPr>
        <w:lastRenderedPageBreak/>
        <w:t>безопасности с выходом через сист</w:t>
      </w:r>
      <w:r w:rsidRPr="00E65CB4">
        <w:rPr>
          <w:rFonts w:ascii="Times New Roman" w:hAnsi="Times New Roman"/>
          <w:sz w:val="24"/>
          <w:szCs w:val="24"/>
        </w:rPr>
        <w:t>е</w:t>
      </w:r>
      <w:r w:rsidRPr="00E65CB4">
        <w:rPr>
          <w:rFonts w:ascii="Times New Roman" w:hAnsi="Times New Roman"/>
          <w:sz w:val="24"/>
          <w:szCs w:val="24"/>
        </w:rPr>
        <w:t xml:space="preserve">му производственно-технологической связи на сеть передачи данных службы безопасности АО «Самаранефтегаз». Служба безопасности </w:t>
      </w:r>
      <w:r w:rsidR="001D3ADC">
        <w:rPr>
          <w:rFonts w:ascii="Times New Roman" w:hAnsi="Times New Roman"/>
          <w:sz w:val="24"/>
          <w:szCs w:val="24"/>
        </w:rPr>
        <w:br/>
      </w:r>
      <w:r w:rsidRPr="00E65CB4">
        <w:rPr>
          <w:rFonts w:ascii="Times New Roman" w:hAnsi="Times New Roman"/>
          <w:sz w:val="24"/>
          <w:szCs w:val="24"/>
        </w:rPr>
        <w:t>АО «Самаранефтегаз» будет иметь возможность контролировать оперативную обстановку на площадках, ос</w:t>
      </w:r>
      <w:r w:rsidRPr="00E65CB4">
        <w:rPr>
          <w:rFonts w:ascii="Times New Roman" w:hAnsi="Times New Roman"/>
          <w:sz w:val="24"/>
          <w:szCs w:val="24"/>
        </w:rPr>
        <w:t>у</w:t>
      </w:r>
      <w:r w:rsidRPr="00E65CB4">
        <w:rPr>
          <w:rFonts w:ascii="Times New Roman" w:hAnsi="Times New Roman"/>
          <w:sz w:val="24"/>
          <w:szCs w:val="24"/>
        </w:rPr>
        <w:t>ществлять оперативное управление и получать архивную информацию, хранящуюся на серверном оборудовании.</w:t>
      </w:r>
    </w:p>
    <w:p w:rsidR="002F7E4D" w:rsidRPr="00E65CB4" w:rsidRDefault="002F7E4D" w:rsidP="00E65CB4">
      <w:pPr>
        <w:pStyle w:val="a0"/>
        <w:widowControl w:val="0"/>
        <w:numPr>
          <w:ilvl w:val="0"/>
          <w:numId w:val="0"/>
        </w:numPr>
        <w:ind w:firstLine="709"/>
        <w:rPr>
          <w:rFonts w:ascii="Times New Roman" w:hAnsi="Times New Roman"/>
          <w:sz w:val="24"/>
          <w:szCs w:val="24"/>
        </w:rPr>
      </w:pPr>
      <w:bookmarkStart w:id="260" w:name="_Toc158375333"/>
      <w:bookmarkStart w:id="261" w:name="_Toc261596167"/>
      <w:bookmarkStart w:id="262" w:name="_Toc264987591"/>
      <w:bookmarkStart w:id="263" w:name="_Toc279760963"/>
      <w:bookmarkStart w:id="264" w:name="_Toc305678771"/>
      <w:bookmarkStart w:id="265" w:name="_Toc325009609"/>
    </w:p>
    <w:p w:rsidR="002F7E4D" w:rsidRPr="00E65CB4" w:rsidRDefault="002F7E4D" w:rsidP="00E65CB4">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266" w:name="_Toc158375342"/>
      <w:bookmarkStart w:id="267" w:name="_Toc261596182"/>
      <w:bookmarkStart w:id="268" w:name="_Toc264987606"/>
      <w:bookmarkStart w:id="269" w:name="_Toc279760978"/>
      <w:bookmarkStart w:id="270" w:name="_Toc305678786"/>
      <w:bookmarkStart w:id="271" w:name="_Toc325009624"/>
      <w:bookmarkStart w:id="272" w:name="_Toc368041394"/>
      <w:bookmarkStart w:id="273" w:name="_Toc500309765"/>
      <w:r w:rsidRPr="00E65CB4">
        <w:rPr>
          <w:rFonts w:ascii="Times New Roman" w:hAnsi="Times New Roman" w:cs="Times New Roman"/>
          <w:sz w:val="24"/>
        </w:rPr>
        <w:t>Сведения по мониторингу опасных природных процессов и явлений</w:t>
      </w:r>
      <w:bookmarkEnd w:id="272"/>
      <w:bookmarkEnd w:id="273"/>
    </w:p>
    <w:p w:rsidR="002F7E4D" w:rsidRPr="00E65CB4" w:rsidRDefault="002F7E4D" w:rsidP="00E65CB4">
      <w:pPr>
        <w:pStyle w:val="afffd"/>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Мониторинг опасных природных процессов и оповещение о них осуществляется ведомственными системами Росгидромета и Российской Академии Наук.</w:t>
      </w:r>
    </w:p>
    <w:p w:rsidR="002F7E4D" w:rsidRPr="00E65CB4" w:rsidRDefault="002F7E4D" w:rsidP="00E65CB4">
      <w:pPr>
        <w:pStyle w:val="afffd"/>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 xml:space="preserve">Мониторинг опасных гидрометеорологических процессов </w:t>
      </w:r>
      <w:r w:rsidR="001D3ADC" w:rsidRPr="00E65CB4">
        <w:rPr>
          <w:rFonts w:ascii="Times New Roman" w:hAnsi="Times New Roman"/>
          <w:sz w:val="24"/>
          <w:szCs w:val="24"/>
        </w:rPr>
        <w:t>ведётся</w:t>
      </w:r>
      <w:r w:rsidRPr="00E65CB4">
        <w:rPr>
          <w:rFonts w:ascii="Times New Roman" w:hAnsi="Times New Roman"/>
          <w:sz w:val="24"/>
          <w:szCs w:val="24"/>
        </w:rPr>
        <w:t xml:space="preserve"> Приволжским межрегиональным территориальным управлением по гидрометеорологии и мониторингу окружающей среды (Приволжский УГМС) с использованием собственной сети </w:t>
      </w:r>
      <w:proofErr w:type="spellStart"/>
      <w:r w:rsidRPr="00E65CB4">
        <w:rPr>
          <w:rFonts w:ascii="Times New Roman" w:hAnsi="Times New Roman"/>
          <w:sz w:val="24"/>
          <w:szCs w:val="24"/>
        </w:rPr>
        <w:t>гидро</w:t>
      </w:r>
      <w:proofErr w:type="spellEnd"/>
      <w:r w:rsidRPr="00E65CB4">
        <w:rPr>
          <w:rFonts w:ascii="Times New Roman" w:hAnsi="Times New Roman"/>
          <w:sz w:val="24"/>
          <w:szCs w:val="24"/>
        </w:rPr>
        <w:t>- и метеорологических постов.</w:t>
      </w:r>
    </w:p>
    <w:p w:rsidR="002F7E4D" w:rsidRPr="00E65CB4" w:rsidRDefault="002F7E4D" w:rsidP="00E65CB4">
      <w:pPr>
        <w:pStyle w:val="afb"/>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 xml:space="preserve">Оповещение персонала проектируемого объекта о природных явлениях и получение информации о ЧС природного характера предполагается осуществлять от оперативного дежурного ГУ МЧС России по Самарской области через ведомственную систему оповещения с вовлечением соответствующих подразделений предприятия в порядке административной </w:t>
      </w:r>
      <w:r w:rsidR="001D3ADC" w:rsidRPr="00E65CB4">
        <w:rPr>
          <w:rFonts w:ascii="Times New Roman" w:hAnsi="Times New Roman"/>
          <w:sz w:val="24"/>
          <w:szCs w:val="24"/>
        </w:rPr>
        <w:t>подчинённости</w:t>
      </w:r>
      <w:r w:rsidRPr="00E65CB4">
        <w:rPr>
          <w:rFonts w:ascii="Times New Roman" w:hAnsi="Times New Roman"/>
          <w:sz w:val="24"/>
          <w:szCs w:val="24"/>
        </w:rPr>
        <w:t>.</w:t>
      </w:r>
    </w:p>
    <w:bookmarkEnd w:id="260"/>
    <w:bookmarkEnd w:id="261"/>
    <w:bookmarkEnd w:id="262"/>
    <w:bookmarkEnd w:id="263"/>
    <w:bookmarkEnd w:id="264"/>
    <w:bookmarkEnd w:id="265"/>
    <w:bookmarkEnd w:id="266"/>
    <w:bookmarkEnd w:id="267"/>
    <w:bookmarkEnd w:id="268"/>
    <w:bookmarkEnd w:id="269"/>
    <w:bookmarkEnd w:id="270"/>
    <w:bookmarkEnd w:id="271"/>
    <w:p w:rsidR="002F7E4D" w:rsidRPr="00E65CB4" w:rsidRDefault="002F7E4D" w:rsidP="00E65CB4">
      <w:pPr>
        <w:widowControl w:val="0"/>
        <w:suppressAutoHyphens w:val="0"/>
        <w:ind w:firstLine="709"/>
        <w:jc w:val="both"/>
        <w:rPr>
          <w:bCs/>
        </w:rPr>
      </w:pPr>
    </w:p>
    <w:p w:rsidR="000F7D13" w:rsidRPr="00E65CB4" w:rsidRDefault="000F7D13" w:rsidP="00E65CB4">
      <w:pPr>
        <w:pStyle w:val="20"/>
        <w:keepNext w:val="0"/>
        <w:widowControl w:val="0"/>
        <w:numPr>
          <w:ilvl w:val="0"/>
          <w:numId w:val="0"/>
        </w:numPr>
        <w:suppressAutoHyphens w:val="0"/>
        <w:autoSpaceDE/>
        <w:ind w:firstLine="709"/>
        <w:jc w:val="both"/>
        <w:rPr>
          <w:rFonts w:ascii="Times New Roman" w:hAnsi="Times New Roman" w:cs="Times New Roman"/>
          <w:b/>
        </w:rPr>
      </w:pPr>
      <w:bookmarkStart w:id="274" w:name="_Toc373829705"/>
      <w:bookmarkStart w:id="275" w:name="_Toc380497901"/>
      <w:bookmarkStart w:id="276" w:name="_Toc520384601"/>
      <w:bookmarkStart w:id="277" w:name="_Toc8048481"/>
      <w:r w:rsidRPr="00E65CB4">
        <w:rPr>
          <w:rFonts w:ascii="Times New Roman" w:hAnsi="Times New Roman" w:cs="Times New Roman"/>
          <w:b/>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bookmarkEnd w:id="274"/>
      <w:bookmarkEnd w:id="275"/>
      <w:bookmarkEnd w:id="276"/>
      <w:bookmarkEnd w:id="277"/>
    </w:p>
    <w:p w:rsidR="002F7E4D" w:rsidRPr="00E65CB4" w:rsidRDefault="002F7E4D" w:rsidP="00E65CB4">
      <w:pPr>
        <w:pStyle w:val="ad"/>
        <w:widowControl w:val="0"/>
        <w:suppressAutoHyphens w:val="0"/>
        <w:ind w:firstLine="709"/>
      </w:pPr>
      <w:r w:rsidRPr="00E65CB4">
        <w:t xml:space="preserve">Защита проектируемого объекта и персонала от </w:t>
      </w:r>
      <w:proofErr w:type="gramStart"/>
      <w:r w:rsidRPr="00E65CB4">
        <w:t>чрезвычайных ситуаций техногенного характера, вызванных авариями на рядом расположенных объектах представляет</w:t>
      </w:r>
      <w:proofErr w:type="gramEnd"/>
      <w:r w:rsidRPr="00E65CB4">
        <w:t xml:space="preserve">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w:t>
      </w:r>
    </w:p>
    <w:p w:rsidR="002F7E4D" w:rsidRPr="00E65CB4" w:rsidRDefault="002F7E4D" w:rsidP="00E65CB4">
      <w:pPr>
        <w:pStyle w:val="ad"/>
        <w:widowControl w:val="0"/>
        <w:suppressAutoHyphens w:val="0"/>
        <w:ind w:firstLine="709"/>
      </w:pPr>
      <w:r w:rsidRPr="00E65CB4">
        <w:t>На автодороге «Самара-Сергиевск» в результате аварий при транспортировке опасных веществ возможно образование зон действий поражающих факторов аварии связанных токсичным воздействием при проливе АХОВ.</w:t>
      </w:r>
    </w:p>
    <w:p w:rsidR="002F7E4D" w:rsidRPr="00E65CB4" w:rsidRDefault="002F7E4D" w:rsidP="00E65CB4">
      <w:pPr>
        <w:pStyle w:val="ad"/>
        <w:widowControl w:val="0"/>
        <w:suppressAutoHyphens w:val="0"/>
        <w:ind w:firstLine="709"/>
      </w:pPr>
      <w:r w:rsidRPr="001D3ADC">
        <w:t>Аммиак (NH</w:t>
      </w:r>
      <w:r w:rsidRPr="001D3ADC">
        <w:rPr>
          <w:vertAlign w:val="subscript"/>
        </w:rPr>
        <w:t>3</w:t>
      </w:r>
      <w:r w:rsidRPr="001D3ADC">
        <w:t>)</w:t>
      </w:r>
      <w:r w:rsidRPr="00E65CB4">
        <w:t xml:space="preserve"> - бесцветный газ с запахом нашатыря (порог восприятия - 0,037 мг/л). Применяют его в холодильном производстве, для получения азотных удобрений. Сухая смесь аммиака с воздухом (4:3) способна взрываться. Аммиак хорошо растворяется в воде. Плотность аммиака при 20 </w:t>
      </w:r>
      <w:r w:rsidRPr="00E65CB4">
        <w:rPr>
          <w:vertAlign w:val="superscript"/>
        </w:rPr>
        <w:t>0</w:t>
      </w:r>
      <w:r w:rsidRPr="00E65CB4">
        <w:t>С составляет 0,77 кг/м</w:t>
      </w:r>
      <w:r w:rsidRPr="00E65CB4">
        <w:rPr>
          <w:vertAlign w:val="superscript"/>
        </w:rPr>
        <w:t>3</w:t>
      </w:r>
      <w:r w:rsidRPr="00E65CB4">
        <w:t>.</w:t>
      </w:r>
    </w:p>
    <w:p w:rsidR="002F7E4D" w:rsidRPr="00E65CB4" w:rsidRDefault="002F7E4D" w:rsidP="00E65CB4">
      <w:pPr>
        <w:pStyle w:val="ad"/>
        <w:widowControl w:val="0"/>
        <w:suppressAutoHyphens w:val="0"/>
        <w:ind w:firstLine="709"/>
      </w:pPr>
      <w:r w:rsidRPr="00E65CB4">
        <w:t xml:space="preserve">В высоких концентрациях аммиак возбуждает центральную нервную систему и вызывает судороги. Чаще смерть наступает через несколько часов или суток после отравления от </w:t>
      </w:r>
      <w:r w:rsidR="001D3ADC" w:rsidRPr="00E65CB4">
        <w:t>отёка</w:t>
      </w:r>
      <w:r w:rsidRPr="00E65CB4">
        <w:t xml:space="preserve"> гортани и </w:t>
      </w:r>
      <w:r w:rsidR="001D3ADC" w:rsidRPr="00E65CB4">
        <w:t>лёгких</w:t>
      </w:r>
      <w:r w:rsidRPr="00E65CB4">
        <w:t>. При попадании на кожу может вызвать ожоги различной степени.</w:t>
      </w:r>
    </w:p>
    <w:p w:rsidR="002F7E4D" w:rsidRPr="00E65CB4" w:rsidRDefault="002F7E4D" w:rsidP="00E65CB4">
      <w:pPr>
        <w:pStyle w:val="ad"/>
        <w:widowControl w:val="0"/>
        <w:suppressAutoHyphens w:val="0"/>
        <w:ind w:firstLine="709"/>
      </w:pPr>
      <w:r w:rsidRPr="00E65CB4">
        <w:t xml:space="preserve">Для защиты органов дыхания должны применяться промышленные противогазы марки ППФ – 95 </w:t>
      </w:r>
      <w:r w:rsidRPr="00E65CB4">
        <w:rPr>
          <w:lang w:val="en-US"/>
        </w:rPr>
        <w:t>c</w:t>
      </w:r>
      <w:r w:rsidRPr="00E65CB4">
        <w:t xml:space="preserve"> фильтрующими коробками.</w:t>
      </w:r>
    </w:p>
    <w:p w:rsidR="002F7E4D" w:rsidRPr="00E65CB4" w:rsidRDefault="002F7E4D" w:rsidP="00E65CB4">
      <w:pPr>
        <w:pStyle w:val="ad"/>
        <w:widowControl w:val="0"/>
        <w:suppressAutoHyphens w:val="0"/>
        <w:ind w:firstLine="709"/>
      </w:pPr>
      <w:r w:rsidRPr="001D3ADC">
        <w:t>Хлор (</w:t>
      </w:r>
      <w:proofErr w:type="spellStart"/>
      <w:r w:rsidRPr="001D3ADC">
        <w:t>Cl</w:t>
      </w:r>
      <w:proofErr w:type="spellEnd"/>
      <w:r w:rsidRPr="001D3ADC">
        <w:t>)</w:t>
      </w:r>
      <w:r w:rsidRPr="00E65CB4">
        <w:t xml:space="preserve"> - зеленовато-</w:t>
      </w:r>
      <w:r w:rsidR="001D3ADC" w:rsidRPr="00E65CB4">
        <w:t>жёлтый</w:t>
      </w:r>
      <w:r w:rsidRPr="00E65CB4">
        <w:t xml:space="preserve"> газ с резким запахом. Применяют в различных отраслях промышленности: бумажно-целлюлозной, текстильной, производстве хлорной извести, хлорировании воды. Плотность хлора при 20 </w:t>
      </w:r>
      <w:r w:rsidRPr="00E65CB4">
        <w:rPr>
          <w:vertAlign w:val="superscript"/>
        </w:rPr>
        <w:t>0</w:t>
      </w:r>
      <w:r w:rsidRPr="00E65CB4">
        <w:t>С составляет 3,21 кг/м</w:t>
      </w:r>
      <w:r w:rsidRPr="00E65CB4">
        <w:rPr>
          <w:vertAlign w:val="superscript"/>
        </w:rPr>
        <w:t>3</w:t>
      </w:r>
      <w:r w:rsidRPr="00E65CB4">
        <w:t>.</w:t>
      </w:r>
    </w:p>
    <w:p w:rsidR="002F7E4D" w:rsidRPr="00E65CB4" w:rsidRDefault="002F7E4D" w:rsidP="00E65CB4">
      <w:pPr>
        <w:pStyle w:val="ad"/>
        <w:widowControl w:val="0"/>
        <w:suppressAutoHyphens w:val="0"/>
        <w:ind w:firstLine="709"/>
      </w:pPr>
      <w:r w:rsidRPr="00E65CB4">
        <w:t xml:space="preserve">Хлор в 2,5 раза тяжелее воздуха, поэтому облако хлора будет перемещаться по направлению ветра близко к земле. Хлор раздражает дыхательные пути и вызывает </w:t>
      </w:r>
      <w:r w:rsidR="001D3ADC" w:rsidRPr="00E65CB4">
        <w:t>отёк</w:t>
      </w:r>
      <w:r w:rsidRPr="00E65CB4">
        <w:t xml:space="preserve"> </w:t>
      </w:r>
      <w:r w:rsidR="001D3ADC" w:rsidRPr="00E65CB4">
        <w:t>лёгких</w:t>
      </w:r>
      <w:r w:rsidRPr="00E65CB4">
        <w:t>. При высоких концентрациях смерть наступает от 1-2 вздохов, при несколько меньших концентрациях - дыхание останавливается через 5-25 мин.</w:t>
      </w:r>
    </w:p>
    <w:p w:rsidR="002F7E4D" w:rsidRPr="00E65CB4" w:rsidRDefault="002F7E4D" w:rsidP="00E65CB4">
      <w:pPr>
        <w:pStyle w:val="ad"/>
        <w:widowControl w:val="0"/>
        <w:suppressAutoHyphens w:val="0"/>
        <w:ind w:firstLine="709"/>
      </w:pPr>
      <w:r w:rsidRPr="00E65CB4">
        <w:t>Такое свойство хлора, как более высокая плотность по сравнению с плотностью воздуха может быть использована при эвакуации людей в случае достижения поражающего облака проектируемого объекта. Имея такую плотность, хлор будет распространяться по поверхности земли в приземном слое на небольшой высоте. Это позволит укрыться персоналу в местах, находящихся выше слоя распространения хлора при наличии такой возможности.</w:t>
      </w:r>
    </w:p>
    <w:p w:rsidR="002F7E4D" w:rsidRPr="00E65CB4" w:rsidRDefault="002F7E4D" w:rsidP="00E65CB4">
      <w:pPr>
        <w:pStyle w:val="ad"/>
        <w:widowControl w:val="0"/>
        <w:suppressAutoHyphens w:val="0"/>
        <w:ind w:firstLine="709"/>
      </w:pPr>
      <w:r w:rsidRPr="00E65CB4">
        <w:lastRenderedPageBreak/>
        <w:t>Ввиду того, что хлор является химически активным веществом (окислителем), при попадании которого на металлическую поверхность вызываются интенсивные коррозионные процессы, предусматриваются мероприятия по защите технологического оборудования от такого возможного воздействия в виде покрытия его поверхности инертными слоями (грунтовка, окраска, изоляционная лента).</w:t>
      </w:r>
    </w:p>
    <w:p w:rsidR="002F7E4D" w:rsidRPr="00E65CB4" w:rsidRDefault="002F7E4D" w:rsidP="00E65CB4">
      <w:pPr>
        <w:pStyle w:val="ad"/>
        <w:widowControl w:val="0"/>
        <w:suppressAutoHyphens w:val="0"/>
        <w:ind w:firstLine="709"/>
      </w:pPr>
      <w:r w:rsidRPr="00E65CB4">
        <w:t>Наружные стены блочных установок также покрываются красками в заводских условиях, что снижает воздействия поражающих факторов при авариях на транспо</w:t>
      </w:r>
      <w:r w:rsidR="001D3ADC">
        <w:t>рте с выбросом хлора и аммиака.</w:t>
      </w:r>
    </w:p>
    <w:p w:rsidR="002F7E4D" w:rsidRPr="00E65CB4" w:rsidRDefault="002F7E4D" w:rsidP="00E65CB4">
      <w:pPr>
        <w:pStyle w:val="ad"/>
        <w:widowControl w:val="0"/>
        <w:tabs>
          <w:tab w:val="left" w:pos="8231"/>
        </w:tabs>
        <w:suppressAutoHyphens w:val="0"/>
        <w:ind w:firstLine="709"/>
      </w:pPr>
      <w:r w:rsidRPr="00E65CB4">
        <w:t xml:space="preserve">Трубопроводы прокладываются подземно, поэтому аварии на транспортных магистралях на данные </w:t>
      </w:r>
      <w:r w:rsidR="001D3ADC">
        <w:t>трубопроводы влияния не окажут.</w:t>
      </w:r>
    </w:p>
    <w:p w:rsidR="002F7E4D" w:rsidRPr="00E65CB4" w:rsidRDefault="002F7E4D" w:rsidP="00E65CB4">
      <w:pPr>
        <w:pStyle w:val="ad"/>
        <w:widowControl w:val="0"/>
        <w:suppressAutoHyphens w:val="0"/>
        <w:ind w:firstLine="709"/>
      </w:pPr>
      <w:r w:rsidRPr="00E65CB4">
        <w:t>Ввиду того, что здание операторной (место дислокации персонала) в случае возникновения аварийных ситуаций на транспорте не попадает в зоны поражения, дополнительных решений по защите операторной не предусматривается.</w:t>
      </w:r>
    </w:p>
    <w:p w:rsidR="002F7E4D" w:rsidRPr="00E65CB4" w:rsidRDefault="002F7E4D" w:rsidP="00E65CB4">
      <w:pPr>
        <w:pStyle w:val="afb"/>
        <w:widowControl w:val="0"/>
        <w:suppressAutoHyphens w:val="0"/>
        <w:spacing w:before="0"/>
        <w:ind w:firstLine="709"/>
        <w:rPr>
          <w:rFonts w:ascii="Times New Roman" w:hAnsi="Times New Roman"/>
          <w:bCs w:val="0"/>
          <w:sz w:val="24"/>
          <w:szCs w:val="24"/>
        </w:rPr>
      </w:pPr>
      <w:r w:rsidRPr="00E65CB4">
        <w:rPr>
          <w:rFonts w:ascii="Times New Roman" w:hAnsi="Times New Roman"/>
          <w:bCs w:val="0"/>
          <w:sz w:val="24"/>
          <w:szCs w:val="24"/>
        </w:rPr>
        <w:t>Защита от АХОВ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по защите от АХОВ включает:</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обучение порядку и правилам поведения в условиях возникновения аварии персонала проектируемых объектов;</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 xml:space="preserve">осуществление обслуживающим персоналом повседневного химического </w:t>
      </w:r>
      <w:proofErr w:type="gramStart"/>
      <w:r w:rsidRPr="00E65CB4">
        <w:rPr>
          <w:lang w:eastAsia="ja-JP"/>
        </w:rPr>
        <w:t>контроля за</w:t>
      </w:r>
      <w:proofErr w:type="gramEnd"/>
      <w:r w:rsidRPr="00E65CB4">
        <w:rPr>
          <w:lang w:eastAsia="ja-JP"/>
        </w:rPr>
        <w:t xml:space="preserve"> содержанием в воздухе химически опасных веществ (хлор, аммиак и др</w:t>
      </w:r>
      <w:r w:rsidR="001D3ADC">
        <w:rPr>
          <w:lang w:eastAsia="ja-JP"/>
        </w:rPr>
        <w:t>.</w:t>
      </w:r>
      <w:r w:rsidRPr="00E65CB4">
        <w:rPr>
          <w:lang w:eastAsia="ja-JP"/>
        </w:rPr>
        <w:t>) переносными газоанализаторами (УГ-2, АНКАТ, КОЛИОН-1В-03);</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Pr="00E65CB4">
        <w:rPr>
          <w:lang w:eastAsia="ja-JP"/>
        </w:rPr>
        <w:t xml:space="preserve"> А</w:t>
      </w:r>
      <w:proofErr w:type="gramEnd"/>
      <w:r w:rsidRPr="00E65CB4">
        <w:rPr>
          <w:lang w:eastAsia="ja-JP"/>
        </w:rPr>
        <w:t>, БКФ (защита от хлора) и марки КД (защита от аммиака);</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прогнозирование зон возможного химического заражения;</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предупреждение (оповещение) о непосредственной угрозе поражения АХОВ;</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rPr>
          <w:lang w:eastAsia="ja-JP"/>
        </w:rPr>
        <w:t>временную эвакуацию обслуживающего персонала проектируемых объектов из опасных районов.</w:t>
      </w:r>
    </w:p>
    <w:p w:rsidR="002F7E4D" w:rsidRPr="00E65CB4" w:rsidRDefault="002F7E4D" w:rsidP="001D3ADC">
      <w:pPr>
        <w:widowControl w:val="0"/>
        <w:numPr>
          <w:ilvl w:val="0"/>
          <w:numId w:val="4"/>
        </w:numPr>
        <w:tabs>
          <w:tab w:val="clear" w:pos="1440"/>
          <w:tab w:val="left" w:pos="851"/>
        </w:tabs>
        <w:suppressAutoHyphens w:val="0"/>
        <w:ind w:firstLine="709"/>
        <w:jc w:val="both"/>
        <w:rPr>
          <w:lang w:eastAsia="ja-JP"/>
        </w:rPr>
      </w:pPr>
      <w:r w:rsidRPr="00E65CB4">
        <w:t>оказание медицинской помощи пострадавшим.</w:t>
      </w:r>
    </w:p>
    <w:p w:rsidR="009E09B3" w:rsidRPr="00E65CB4" w:rsidRDefault="009E09B3" w:rsidP="00E65CB4">
      <w:pPr>
        <w:widowControl w:val="0"/>
        <w:suppressAutoHyphens w:val="0"/>
        <w:ind w:firstLine="709"/>
        <w:jc w:val="both"/>
        <w:rPr>
          <w:bCs/>
          <w:lang w:eastAsia="ru-RU"/>
        </w:rPr>
      </w:pPr>
    </w:p>
    <w:p w:rsidR="00C2191F" w:rsidRPr="00E65CB4" w:rsidRDefault="00C2191F" w:rsidP="00E65CB4">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278" w:name="_Toc273080575"/>
      <w:bookmarkStart w:id="279" w:name="_Toc396808967"/>
      <w:bookmarkStart w:id="280" w:name="_Toc480534003"/>
      <w:bookmarkStart w:id="281" w:name="_Toc486419541"/>
      <w:bookmarkStart w:id="282" w:name="_Toc521579243"/>
      <w:r w:rsidRPr="00E65CB4">
        <w:rPr>
          <w:rFonts w:ascii="Times New Roman" w:hAnsi="Times New Roman" w:cs="Times New Roman"/>
          <w:sz w:val="24"/>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bookmarkEnd w:id="278"/>
      <w:bookmarkEnd w:id="279"/>
      <w:bookmarkEnd w:id="280"/>
      <w:bookmarkEnd w:id="281"/>
      <w:bookmarkEnd w:id="282"/>
    </w:p>
    <w:p w:rsidR="00C2191F" w:rsidRPr="00E65CB4" w:rsidRDefault="00C2191F" w:rsidP="00E65CB4">
      <w:pPr>
        <w:pStyle w:val="afb"/>
        <w:widowControl w:val="0"/>
        <w:suppressAutoHyphens w:val="0"/>
        <w:spacing w:before="0"/>
        <w:ind w:firstLine="709"/>
        <w:rPr>
          <w:rFonts w:ascii="Times New Roman" w:hAnsi="Times New Roman"/>
          <w:sz w:val="24"/>
          <w:szCs w:val="24"/>
        </w:rPr>
      </w:pPr>
      <w:r w:rsidRPr="00E65CB4">
        <w:rPr>
          <w:rFonts w:ascii="Times New Roman" w:hAnsi="Times New Roman"/>
          <w:sz w:val="24"/>
          <w:szCs w:val="24"/>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w:t>
      </w:r>
      <w:r w:rsidR="009E09B3" w:rsidRPr="00E65CB4">
        <w:rPr>
          <w:rFonts w:ascii="Times New Roman" w:hAnsi="Times New Roman"/>
          <w:sz w:val="24"/>
          <w:szCs w:val="24"/>
        </w:rPr>
        <w:t>2.9.</w:t>
      </w:r>
      <w:r w:rsidR="00CA794A" w:rsidRPr="00E65CB4">
        <w:rPr>
          <w:rFonts w:ascii="Times New Roman" w:hAnsi="Times New Roman"/>
          <w:sz w:val="24"/>
          <w:szCs w:val="24"/>
        </w:rPr>
        <w:t>4</w:t>
      </w:r>
      <w:r w:rsidRPr="00E65CB4">
        <w:rPr>
          <w:rFonts w:ascii="Times New Roman" w:hAnsi="Times New Roman"/>
          <w:sz w:val="24"/>
          <w:szCs w:val="24"/>
        </w:rPr>
        <w:t>.</w:t>
      </w:r>
    </w:p>
    <w:p w:rsidR="00AB4095" w:rsidRDefault="00AB4095" w:rsidP="00F63E3D">
      <w:pPr>
        <w:pStyle w:val="aff9"/>
        <w:keepLines w:val="0"/>
        <w:widowControl w:val="0"/>
        <w:jc w:val="both"/>
        <w:rPr>
          <w:rFonts w:ascii="Times New Roman" w:hAnsi="Times New Roman"/>
          <w:sz w:val="24"/>
          <w:szCs w:val="24"/>
        </w:rPr>
      </w:pPr>
      <w:r w:rsidRPr="00AB4095">
        <w:rPr>
          <w:rFonts w:ascii="Times New Roman" w:hAnsi="Times New Roman"/>
          <w:sz w:val="24"/>
          <w:szCs w:val="24"/>
        </w:rPr>
        <w:t>Таблица</w:t>
      </w:r>
      <w:r w:rsidR="009E09B3">
        <w:rPr>
          <w:rFonts w:ascii="Times New Roman" w:hAnsi="Times New Roman"/>
          <w:sz w:val="24"/>
          <w:szCs w:val="24"/>
        </w:rPr>
        <w:t xml:space="preserve"> 2.9.</w:t>
      </w:r>
      <w:r w:rsidR="00CA794A">
        <w:rPr>
          <w:rFonts w:ascii="Times New Roman" w:hAnsi="Times New Roman"/>
          <w:sz w:val="24"/>
          <w:szCs w:val="24"/>
        </w:rPr>
        <w:t>4</w:t>
      </w:r>
      <w:r w:rsidRPr="00AB4095">
        <w:rPr>
          <w:rFonts w:ascii="Times New Roman" w:hAnsi="Times New Roman"/>
          <w:noProof/>
          <w:sz w:val="24"/>
          <w:szCs w:val="24"/>
        </w:rPr>
        <w:t xml:space="preserve"> </w:t>
      </w:r>
      <w:r w:rsidRPr="00AB4095">
        <w:rPr>
          <w:rFonts w:ascii="Times New Roman" w:hAnsi="Times New Roman"/>
          <w:sz w:val="24"/>
          <w:szCs w:val="24"/>
        </w:rPr>
        <w:t>-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095"/>
        <w:gridCol w:w="6857"/>
      </w:tblGrid>
      <w:tr w:rsidR="008274B0" w:rsidRPr="008274B0" w:rsidTr="001E4468">
        <w:trPr>
          <w:tblHeader/>
        </w:trPr>
        <w:tc>
          <w:tcPr>
            <w:tcW w:w="266" w:type="pct"/>
            <w:shd w:val="clear" w:color="auto" w:fill="auto"/>
            <w:vAlign w:val="center"/>
          </w:tcPr>
          <w:p w:rsidR="008274B0" w:rsidRPr="00CA794A" w:rsidRDefault="008274B0" w:rsidP="00194E75">
            <w:pPr>
              <w:jc w:val="center"/>
              <w:rPr>
                <w:b/>
                <w:snapToGrid w:val="0"/>
                <w:sz w:val="20"/>
                <w:szCs w:val="20"/>
              </w:rPr>
            </w:pPr>
            <w:r w:rsidRPr="00CA794A">
              <w:rPr>
                <w:b/>
                <w:snapToGrid w:val="0"/>
                <w:sz w:val="20"/>
                <w:szCs w:val="20"/>
              </w:rPr>
              <w:t xml:space="preserve">№ </w:t>
            </w:r>
            <w:proofErr w:type="gramStart"/>
            <w:r w:rsidRPr="00CA794A">
              <w:rPr>
                <w:b/>
                <w:snapToGrid w:val="0"/>
                <w:sz w:val="20"/>
                <w:szCs w:val="20"/>
              </w:rPr>
              <w:t>п</w:t>
            </w:r>
            <w:proofErr w:type="gramEnd"/>
            <w:r w:rsidRPr="00CA794A">
              <w:rPr>
                <w:b/>
                <w:snapToGrid w:val="0"/>
                <w:sz w:val="20"/>
                <w:szCs w:val="20"/>
              </w:rPr>
              <w:t>/п</w:t>
            </w:r>
          </w:p>
        </w:tc>
        <w:tc>
          <w:tcPr>
            <w:tcW w:w="1108" w:type="pct"/>
            <w:shd w:val="clear" w:color="auto" w:fill="auto"/>
            <w:vAlign w:val="center"/>
          </w:tcPr>
          <w:p w:rsidR="008274B0" w:rsidRPr="00CA794A" w:rsidRDefault="008274B0" w:rsidP="00194E75">
            <w:pPr>
              <w:jc w:val="center"/>
              <w:rPr>
                <w:b/>
                <w:snapToGrid w:val="0"/>
                <w:sz w:val="20"/>
                <w:szCs w:val="20"/>
              </w:rPr>
            </w:pPr>
            <w:r w:rsidRPr="00CA794A">
              <w:rPr>
                <w:b/>
                <w:snapToGrid w:val="0"/>
                <w:sz w:val="20"/>
                <w:szCs w:val="20"/>
              </w:rPr>
              <w:t>Наименование природного процесса, опасного природного явления</w:t>
            </w:r>
          </w:p>
        </w:tc>
        <w:tc>
          <w:tcPr>
            <w:tcW w:w="3626" w:type="pct"/>
            <w:shd w:val="clear" w:color="auto" w:fill="auto"/>
            <w:vAlign w:val="center"/>
          </w:tcPr>
          <w:p w:rsidR="008274B0" w:rsidRPr="00CA794A" w:rsidRDefault="008274B0" w:rsidP="00194E75">
            <w:pPr>
              <w:ind w:left="-57" w:right="-57"/>
              <w:jc w:val="center"/>
              <w:rPr>
                <w:b/>
                <w:snapToGrid w:val="0"/>
                <w:sz w:val="20"/>
                <w:szCs w:val="20"/>
              </w:rPr>
            </w:pPr>
            <w:r w:rsidRPr="00CA794A">
              <w:rPr>
                <w:b/>
                <w:snapToGrid w:val="0"/>
                <w:sz w:val="20"/>
                <w:szCs w:val="20"/>
              </w:rPr>
              <w:t>Мероприятия по инженерной защите</w:t>
            </w:r>
          </w:p>
        </w:tc>
      </w:tr>
      <w:tr w:rsidR="001E4468" w:rsidRPr="008274B0" w:rsidTr="00BB5EA4">
        <w:tc>
          <w:tcPr>
            <w:tcW w:w="266" w:type="pct"/>
            <w:shd w:val="clear" w:color="auto" w:fill="auto"/>
            <w:vAlign w:val="center"/>
          </w:tcPr>
          <w:p w:rsidR="001E4468" w:rsidRPr="001D3ADC" w:rsidRDefault="001E4468" w:rsidP="00BB5EA4">
            <w:pPr>
              <w:jc w:val="center"/>
              <w:rPr>
                <w:sz w:val="20"/>
                <w:szCs w:val="20"/>
              </w:rPr>
            </w:pPr>
            <w:r w:rsidRPr="001D3ADC">
              <w:rPr>
                <w:sz w:val="20"/>
                <w:szCs w:val="20"/>
              </w:rPr>
              <w:t>1</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Сильный ветер</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Строительство проектируемого объекта </w:t>
            </w:r>
            <w:r w:rsidR="00BB5EA4" w:rsidRPr="001D3ADC">
              <w:rPr>
                <w:rFonts w:ascii="Times New Roman" w:hAnsi="Times New Roman"/>
                <w:color w:val="000000"/>
              </w:rPr>
              <w:t>ведётся</w:t>
            </w:r>
            <w:r w:rsidRPr="001D3ADC">
              <w:rPr>
                <w:rFonts w:ascii="Times New Roman" w:hAnsi="Times New Roman"/>
                <w:color w:val="000000"/>
              </w:rPr>
              <w:t xml:space="preserve"> с </w:t>
            </w:r>
            <w:r w:rsidR="00BB5EA4" w:rsidRPr="001D3ADC">
              <w:rPr>
                <w:rFonts w:ascii="Times New Roman" w:hAnsi="Times New Roman"/>
                <w:color w:val="000000"/>
              </w:rPr>
              <w:t>учётом</w:t>
            </w:r>
            <w:r w:rsidRPr="001D3ADC">
              <w:rPr>
                <w:rFonts w:ascii="Times New Roman" w:hAnsi="Times New Roman"/>
                <w:color w:val="000000"/>
              </w:rPr>
              <w:t xml:space="preserve"> III района по ветровым нагрузкам. Для предотвращения повреждения кабелей предусматривается их прокладка по технологическим площадкам в </w:t>
            </w:r>
            <w:proofErr w:type="spellStart"/>
            <w:r w:rsidRPr="001D3ADC">
              <w:rPr>
                <w:rFonts w:ascii="Times New Roman" w:hAnsi="Times New Roman"/>
                <w:color w:val="000000"/>
              </w:rPr>
              <w:t>водогазопроводных</w:t>
            </w:r>
            <w:proofErr w:type="spellEnd"/>
            <w:r w:rsidRPr="001D3ADC">
              <w:rPr>
                <w:rFonts w:ascii="Times New Roman" w:hAnsi="Times New Roman"/>
                <w:color w:val="000000"/>
              </w:rPr>
              <w:t xml:space="preserve"> трубах. В местах пересечения с подземными коммуникациями и дорогами кабели прокладываются в </w:t>
            </w:r>
            <w:r w:rsidR="00BB5EA4" w:rsidRPr="001D3ADC">
              <w:rPr>
                <w:rFonts w:ascii="Times New Roman" w:hAnsi="Times New Roman"/>
                <w:color w:val="000000"/>
              </w:rPr>
              <w:t>жёстких</w:t>
            </w:r>
            <w:r w:rsidRPr="001D3ADC">
              <w:rPr>
                <w:rFonts w:ascii="Times New Roman" w:hAnsi="Times New Roman"/>
                <w:color w:val="000000"/>
              </w:rPr>
              <w:t xml:space="preserve"> гофрированных двустенных трубах.</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Для защиты молниеотводов от ветровых нагрузок предусмотрена установка их в грунт на глубину 3,5 м. Закрепление молниеотводов осуществляется бетоном на мелкозернистом наполнителе. </w:t>
            </w:r>
            <w:proofErr w:type="gramStart"/>
            <w:r w:rsidRPr="001D3ADC">
              <w:rPr>
                <w:rFonts w:ascii="Times New Roman" w:hAnsi="Times New Roman"/>
                <w:color w:val="000000"/>
              </w:rPr>
              <w:t xml:space="preserve">Для снижения ветровых нагрузок опора молниеотвода и </w:t>
            </w:r>
            <w:r w:rsidR="00BB5EA4">
              <w:rPr>
                <w:rFonts w:ascii="Times New Roman" w:hAnsi="Times New Roman"/>
                <w:color w:val="000000"/>
              </w:rPr>
              <w:t>м</w:t>
            </w:r>
            <w:r w:rsidR="00BB5EA4" w:rsidRPr="001D3ADC">
              <w:rPr>
                <w:rFonts w:ascii="Times New Roman" w:hAnsi="Times New Roman"/>
                <w:color w:val="000000"/>
              </w:rPr>
              <w:t>олниеприёмник</w:t>
            </w:r>
            <w:r w:rsidRPr="001D3ADC">
              <w:rPr>
                <w:rFonts w:ascii="Times New Roman" w:hAnsi="Times New Roman"/>
                <w:color w:val="000000"/>
              </w:rPr>
              <w:t xml:space="preserve"> выполнены из </w:t>
            </w:r>
            <w:r w:rsidRPr="001D3ADC">
              <w:rPr>
                <w:rFonts w:ascii="Times New Roman" w:hAnsi="Times New Roman"/>
                <w:color w:val="000000"/>
              </w:rPr>
              <w:lastRenderedPageBreak/>
              <w:t>труб круглого сечения.</w:t>
            </w:r>
            <w:proofErr w:type="gramEnd"/>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Защита технологических трубопроводов и </w:t>
            </w:r>
            <w:r w:rsidR="00BB5EA4" w:rsidRPr="001D3ADC">
              <w:rPr>
                <w:rFonts w:ascii="Times New Roman" w:hAnsi="Times New Roman"/>
                <w:color w:val="000000"/>
              </w:rPr>
              <w:t>ёмкостного</w:t>
            </w:r>
            <w:r w:rsidRPr="001D3ADC">
              <w:rPr>
                <w:rFonts w:ascii="Times New Roman" w:hAnsi="Times New Roman"/>
                <w:color w:val="000000"/>
              </w:rPr>
              <w:t xml:space="preserve"> оборудования осуществляется установкой их подземным способом.</w:t>
            </w:r>
          </w:p>
        </w:tc>
      </w:tr>
      <w:tr w:rsidR="001E4468" w:rsidRPr="008274B0" w:rsidTr="00BB5EA4">
        <w:tc>
          <w:tcPr>
            <w:tcW w:w="266" w:type="pct"/>
            <w:shd w:val="clear" w:color="auto" w:fill="auto"/>
            <w:vAlign w:val="center"/>
          </w:tcPr>
          <w:p w:rsidR="001E4468" w:rsidRPr="001D3ADC" w:rsidRDefault="001E4468" w:rsidP="00BB5EA4">
            <w:pPr>
              <w:jc w:val="center"/>
              <w:rPr>
                <w:sz w:val="20"/>
                <w:szCs w:val="20"/>
              </w:rPr>
            </w:pPr>
            <w:r w:rsidRPr="001D3ADC">
              <w:rPr>
                <w:sz w:val="20"/>
                <w:szCs w:val="20"/>
              </w:rPr>
              <w:lastRenderedPageBreak/>
              <w:t>2</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Сильный ливень</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На площадках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Для железобетонных стоек и сборных железобетонных фундаментов применяется бетон марки по водонепроницаемости W4.</w:t>
            </w:r>
          </w:p>
        </w:tc>
      </w:tr>
      <w:tr w:rsidR="001E4468" w:rsidRPr="008274B0" w:rsidTr="00BB5EA4">
        <w:tc>
          <w:tcPr>
            <w:tcW w:w="266" w:type="pct"/>
            <w:shd w:val="clear" w:color="auto" w:fill="auto"/>
            <w:vAlign w:val="center"/>
          </w:tcPr>
          <w:p w:rsidR="001E4468" w:rsidRPr="001D3ADC" w:rsidRDefault="001E4468" w:rsidP="00BB5EA4">
            <w:pPr>
              <w:jc w:val="center"/>
              <w:rPr>
                <w:sz w:val="20"/>
                <w:szCs w:val="20"/>
              </w:rPr>
            </w:pPr>
            <w:r w:rsidRPr="001D3ADC">
              <w:rPr>
                <w:sz w:val="20"/>
                <w:szCs w:val="20"/>
              </w:rPr>
              <w:t>3</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Сильный снег</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Все оборудование предусматривается в блочном, шкафном исполнении, </w:t>
            </w:r>
            <w:r w:rsidR="00BB5EA4" w:rsidRPr="001D3ADC">
              <w:rPr>
                <w:rFonts w:ascii="Times New Roman" w:hAnsi="Times New Roman"/>
                <w:color w:val="000000"/>
              </w:rPr>
              <w:t>защищённом</w:t>
            </w:r>
            <w:r w:rsidRPr="001D3ADC">
              <w:rPr>
                <w:rFonts w:ascii="Times New Roman" w:hAnsi="Times New Roman"/>
                <w:color w:val="000000"/>
              </w:rPr>
              <w:t xml:space="preserve"> от снеговых явлений.</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Кабельные сооружения, трубопроводы, </w:t>
            </w:r>
            <w:r w:rsidR="00BB5EA4" w:rsidRPr="001D3ADC">
              <w:rPr>
                <w:rFonts w:ascii="Times New Roman" w:hAnsi="Times New Roman"/>
                <w:color w:val="000000"/>
              </w:rPr>
              <w:t>ёмкостное</w:t>
            </w:r>
            <w:r w:rsidRPr="001D3ADC">
              <w:rPr>
                <w:rFonts w:ascii="Times New Roman" w:hAnsi="Times New Roman"/>
                <w:color w:val="000000"/>
              </w:rPr>
              <w:t xml:space="preserve"> оборудование защищаются тем же способом, что и при сильном ветре.</w:t>
            </w:r>
          </w:p>
        </w:tc>
      </w:tr>
      <w:tr w:rsidR="001E4468" w:rsidRPr="008274B0" w:rsidTr="00BB5EA4">
        <w:tc>
          <w:tcPr>
            <w:tcW w:w="266" w:type="pct"/>
            <w:shd w:val="clear" w:color="auto" w:fill="auto"/>
            <w:vAlign w:val="center"/>
          </w:tcPr>
          <w:p w:rsidR="001E4468" w:rsidRPr="001D3ADC" w:rsidRDefault="001E4468" w:rsidP="00BB5EA4">
            <w:pPr>
              <w:jc w:val="center"/>
              <w:rPr>
                <w:sz w:val="20"/>
                <w:szCs w:val="20"/>
              </w:rPr>
            </w:pPr>
            <w:r w:rsidRPr="001D3ADC">
              <w:rPr>
                <w:sz w:val="20"/>
                <w:szCs w:val="20"/>
              </w:rPr>
              <w:t>4</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Сильный мороз</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Для предотвращения снижения температуры продукта газопровода укладываются в грунт на глубину не менее 1,6 м до верхней образующей трубы. Надземные участки трубопроводов и арматура </w:t>
            </w:r>
            <w:proofErr w:type="spellStart"/>
            <w:r w:rsidRPr="001D3ADC">
              <w:rPr>
                <w:rFonts w:ascii="Times New Roman" w:hAnsi="Times New Roman"/>
                <w:color w:val="000000"/>
              </w:rPr>
              <w:t>теплоизолируются</w:t>
            </w:r>
            <w:proofErr w:type="spellEnd"/>
            <w:r w:rsidRPr="001D3ADC">
              <w:rPr>
                <w:rFonts w:ascii="Times New Roman" w:hAnsi="Times New Roman"/>
                <w:color w:val="000000"/>
              </w:rPr>
              <w:t xml:space="preserve"> полиуретаном.</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Шкаф </w:t>
            </w:r>
            <w:proofErr w:type="spellStart"/>
            <w:r w:rsidRPr="001D3ADC">
              <w:rPr>
                <w:rFonts w:ascii="Times New Roman" w:hAnsi="Times New Roman"/>
                <w:color w:val="000000"/>
              </w:rPr>
              <w:t>КИПиА</w:t>
            </w:r>
            <w:proofErr w:type="spellEnd"/>
            <w:r w:rsidRPr="001D3ADC">
              <w:rPr>
                <w:rFonts w:ascii="Times New Roman" w:hAnsi="Times New Roman"/>
                <w:color w:val="000000"/>
              </w:rPr>
              <w:t xml:space="preserve"> комплектуются отопительными приборами заводом изготовителем для поддержания температуры в них не ниже +10 С.</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 xml:space="preserve">Для железобетонных стоек и сборных железобетонных фундаментов применять бетон на </w:t>
            </w:r>
            <w:proofErr w:type="spellStart"/>
            <w:r w:rsidRPr="001D3ADC">
              <w:rPr>
                <w:rFonts w:ascii="Times New Roman" w:hAnsi="Times New Roman"/>
                <w:color w:val="000000"/>
              </w:rPr>
              <w:t>сульфатостойком</w:t>
            </w:r>
            <w:proofErr w:type="spellEnd"/>
            <w:r w:rsidRPr="001D3ADC">
              <w:rPr>
                <w:rFonts w:ascii="Times New Roman" w:hAnsi="Times New Roman"/>
                <w:color w:val="000000"/>
              </w:rPr>
              <w:t xml:space="preserve"> цементе по морозоустойчивости F75.</w:t>
            </w:r>
          </w:p>
        </w:tc>
      </w:tr>
      <w:tr w:rsidR="001E4468" w:rsidRPr="008274B0" w:rsidTr="00BB5EA4">
        <w:tc>
          <w:tcPr>
            <w:tcW w:w="266" w:type="pct"/>
            <w:shd w:val="clear" w:color="auto" w:fill="auto"/>
            <w:vAlign w:val="center"/>
          </w:tcPr>
          <w:p w:rsidR="001E4468" w:rsidRPr="001D3ADC" w:rsidRDefault="001E4468" w:rsidP="00BB5EA4">
            <w:pPr>
              <w:jc w:val="center"/>
              <w:rPr>
                <w:sz w:val="20"/>
                <w:szCs w:val="20"/>
              </w:rPr>
            </w:pPr>
            <w:r w:rsidRPr="001D3ADC">
              <w:rPr>
                <w:sz w:val="20"/>
                <w:szCs w:val="20"/>
              </w:rPr>
              <w:t>5</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Гроза</w:t>
            </w:r>
          </w:p>
        </w:tc>
        <w:tc>
          <w:tcPr>
            <w:tcW w:w="3626" w:type="pct"/>
            <w:shd w:val="clear" w:color="auto" w:fill="auto"/>
            <w:vAlign w:val="center"/>
          </w:tcPr>
          <w:p w:rsidR="00BB5EA4" w:rsidRPr="00BB5EA4" w:rsidRDefault="00BB5EA4" w:rsidP="00BB5EA4">
            <w:pPr>
              <w:pStyle w:val="ad"/>
              <w:rPr>
                <w:sz w:val="20"/>
                <w:szCs w:val="20"/>
              </w:rPr>
            </w:pPr>
            <w:r w:rsidRPr="00BB5EA4">
              <w:rPr>
                <w:sz w:val="20"/>
                <w:szCs w:val="20"/>
              </w:rPr>
              <w:t>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1E4468" w:rsidRPr="009C2F68" w:rsidRDefault="00BB5EA4" w:rsidP="009C2F68">
            <w:pPr>
              <w:pStyle w:val="ad"/>
              <w:rPr>
                <w:sz w:val="20"/>
                <w:szCs w:val="20"/>
              </w:rPr>
            </w:pPr>
            <w:r w:rsidRPr="00BB5EA4">
              <w:rPr>
                <w:sz w:val="20"/>
                <w:szCs w:val="20"/>
              </w:rPr>
              <w:t>Для молниезащиты ГРПБ предусматривается установка отдельно стоящего молниеотвода высотой 22м</w:t>
            </w:r>
            <w:r w:rsidR="009C2F68">
              <w:rPr>
                <w:sz w:val="20"/>
                <w:szCs w:val="20"/>
              </w:rPr>
              <w:t>.</w:t>
            </w:r>
          </w:p>
        </w:tc>
      </w:tr>
      <w:tr w:rsidR="001E4468" w:rsidRPr="008274B0" w:rsidTr="00BB5EA4">
        <w:tc>
          <w:tcPr>
            <w:tcW w:w="266" w:type="pct"/>
            <w:shd w:val="clear" w:color="auto" w:fill="auto"/>
            <w:vAlign w:val="center"/>
          </w:tcPr>
          <w:p w:rsidR="001E4468" w:rsidRPr="001D3ADC" w:rsidRDefault="001E4468" w:rsidP="00BB5EA4">
            <w:pPr>
              <w:pStyle w:val="afffd"/>
              <w:spacing w:before="0"/>
              <w:ind w:firstLine="0"/>
              <w:jc w:val="center"/>
              <w:rPr>
                <w:rFonts w:ascii="Times New Roman" w:hAnsi="Times New Roman"/>
              </w:rPr>
            </w:pPr>
            <w:r w:rsidRPr="001D3ADC">
              <w:rPr>
                <w:rFonts w:ascii="Times New Roman" w:hAnsi="Times New Roman"/>
              </w:rPr>
              <w:t>6</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Эрозионные процессы</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1E4468" w:rsidRPr="008274B0" w:rsidTr="00BB5EA4">
        <w:tc>
          <w:tcPr>
            <w:tcW w:w="266" w:type="pct"/>
            <w:shd w:val="clear" w:color="auto" w:fill="auto"/>
            <w:vAlign w:val="center"/>
          </w:tcPr>
          <w:p w:rsidR="001E4468" w:rsidRPr="001D3ADC" w:rsidRDefault="001E4468" w:rsidP="00BB5EA4">
            <w:pPr>
              <w:pStyle w:val="afffd"/>
              <w:spacing w:before="0"/>
              <w:ind w:firstLine="0"/>
              <w:jc w:val="center"/>
              <w:rPr>
                <w:rFonts w:ascii="Times New Roman" w:hAnsi="Times New Roman"/>
              </w:rPr>
            </w:pPr>
            <w:r w:rsidRPr="001D3ADC">
              <w:rPr>
                <w:rFonts w:ascii="Times New Roman" w:hAnsi="Times New Roman"/>
              </w:rPr>
              <w:t>7</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Природные пожары</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технологические площадки.</w:t>
            </w:r>
          </w:p>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color w:val="000000"/>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r w:rsidR="001E4468" w:rsidRPr="008274B0" w:rsidTr="00BB5EA4">
        <w:tc>
          <w:tcPr>
            <w:tcW w:w="266" w:type="pct"/>
            <w:shd w:val="clear" w:color="auto" w:fill="auto"/>
            <w:vAlign w:val="center"/>
          </w:tcPr>
          <w:p w:rsidR="001E4468" w:rsidRPr="001D3ADC" w:rsidRDefault="00BB5EA4" w:rsidP="00BB5EA4">
            <w:pPr>
              <w:pStyle w:val="afffd"/>
              <w:spacing w:before="0"/>
              <w:ind w:firstLine="0"/>
              <w:jc w:val="center"/>
              <w:rPr>
                <w:rFonts w:ascii="Times New Roman" w:hAnsi="Times New Roman"/>
              </w:rPr>
            </w:pPr>
            <w:r>
              <w:rPr>
                <w:rFonts w:ascii="Times New Roman" w:hAnsi="Times New Roman"/>
              </w:rPr>
              <w:t>8</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Подтопление территории</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rPr>
              <w:t>Проектом предусмотрена гидроизоляция подземных конструкций горячим битумом или битумно-латексной мастикой</w:t>
            </w:r>
            <w:r w:rsidR="009C2F68">
              <w:rPr>
                <w:rFonts w:ascii="Times New Roman" w:hAnsi="Times New Roman"/>
              </w:rPr>
              <w:t>.</w:t>
            </w:r>
          </w:p>
        </w:tc>
      </w:tr>
      <w:tr w:rsidR="001E4468" w:rsidRPr="008274B0" w:rsidTr="00BB5EA4">
        <w:tc>
          <w:tcPr>
            <w:tcW w:w="266" w:type="pct"/>
            <w:shd w:val="clear" w:color="auto" w:fill="auto"/>
            <w:vAlign w:val="center"/>
          </w:tcPr>
          <w:p w:rsidR="001E4468" w:rsidRPr="001D3ADC" w:rsidRDefault="00BB5EA4" w:rsidP="00BB5EA4">
            <w:pPr>
              <w:pStyle w:val="afffd"/>
              <w:spacing w:before="0"/>
              <w:ind w:firstLine="0"/>
              <w:jc w:val="center"/>
              <w:rPr>
                <w:rFonts w:ascii="Times New Roman" w:hAnsi="Times New Roman"/>
              </w:rPr>
            </w:pPr>
            <w:r>
              <w:rPr>
                <w:rFonts w:ascii="Times New Roman" w:hAnsi="Times New Roman"/>
              </w:rPr>
              <w:t>9</w:t>
            </w:r>
          </w:p>
        </w:tc>
        <w:tc>
          <w:tcPr>
            <w:tcW w:w="1108" w:type="pct"/>
            <w:shd w:val="clear" w:color="auto" w:fill="auto"/>
            <w:vAlign w:val="center"/>
          </w:tcPr>
          <w:p w:rsidR="001E4468" w:rsidRPr="001D3ADC" w:rsidRDefault="001E4468" w:rsidP="00BB5EA4">
            <w:pPr>
              <w:pStyle w:val="afffd"/>
              <w:snapToGrid w:val="0"/>
              <w:spacing w:before="0"/>
              <w:ind w:firstLine="0"/>
              <w:jc w:val="center"/>
              <w:rPr>
                <w:rFonts w:ascii="Times New Roman" w:hAnsi="Times New Roman"/>
                <w:color w:val="000000"/>
              </w:rPr>
            </w:pPr>
            <w:r w:rsidRPr="001D3ADC">
              <w:rPr>
                <w:rFonts w:ascii="Times New Roman" w:hAnsi="Times New Roman"/>
                <w:color w:val="000000"/>
              </w:rPr>
              <w:t>Морозное пучение грунтов</w:t>
            </w:r>
          </w:p>
        </w:tc>
        <w:tc>
          <w:tcPr>
            <w:tcW w:w="3626" w:type="pct"/>
            <w:shd w:val="clear" w:color="auto" w:fill="auto"/>
            <w:vAlign w:val="center"/>
          </w:tcPr>
          <w:p w:rsidR="001E4468" w:rsidRPr="001D3ADC" w:rsidRDefault="001E4468" w:rsidP="00BB5EA4">
            <w:pPr>
              <w:pStyle w:val="afffd"/>
              <w:snapToGrid w:val="0"/>
              <w:spacing w:before="0"/>
              <w:ind w:firstLine="270"/>
              <w:rPr>
                <w:rFonts w:ascii="Times New Roman" w:hAnsi="Times New Roman"/>
                <w:color w:val="000000"/>
              </w:rPr>
            </w:pPr>
            <w:r w:rsidRPr="001D3ADC">
              <w:rPr>
                <w:rFonts w:ascii="Times New Roman" w:hAnsi="Times New Roman"/>
              </w:rPr>
              <w:t xml:space="preserve">Предусмотрена замена на технологических площадках </w:t>
            </w:r>
            <w:proofErr w:type="spellStart"/>
            <w:r w:rsidRPr="001D3ADC">
              <w:rPr>
                <w:rFonts w:ascii="Times New Roman" w:hAnsi="Times New Roman"/>
              </w:rPr>
              <w:t>пучинистого</w:t>
            </w:r>
            <w:proofErr w:type="spellEnd"/>
            <w:r w:rsidRPr="001D3ADC">
              <w:rPr>
                <w:rFonts w:ascii="Times New Roman" w:hAnsi="Times New Roman"/>
              </w:rPr>
              <w:t xml:space="preserve"> грунта на </w:t>
            </w:r>
            <w:proofErr w:type="spellStart"/>
            <w:r w:rsidRPr="001D3ADC">
              <w:rPr>
                <w:rFonts w:ascii="Times New Roman" w:hAnsi="Times New Roman"/>
              </w:rPr>
              <w:t>непучинистый</w:t>
            </w:r>
            <w:proofErr w:type="spellEnd"/>
            <w:r w:rsidR="009C2F68">
              <w:rPr>
                <w:rFonts w:ascii="Times New Roman" w:hAnsi="Times New Roman"/>
              </w:rPr>
              <w:t>.</w:t>
            </w:r>
          </w:p>
        </w:tc>
      </w:tr>
    </w:tbl>
    <w:p w:rsidR="003121B3" w:rsidRDefault="003121B3">
      <w:pPr>
        <w:suppressAutoHyphens w:val="0"/>
        <w:rPr>
          <w:bCs/>
          <w:lang w:eastAsia="ru-RU"/>
        </w:rPr>
      </w:pPr>
      <w:r>
        <w:br w:type="page"/>
      </w:r>
    </w:p>
    <w:p w:rsidR="001B26AE" w:rsidRPr="004E1AD1" w:rsidRDefault="001B26AE" w:rsidP="004E1AD1">
      <w:pPr>
        <w:pStyle w:val="afb"/>
        <w:tabs>
          <w:tab w:val="left" w:pos="1125"/>
        </w:tabs>
        <w:spacing w:before="0"/>
        <w:ind w:firstLine="709"/>
        <w:rPr>
          <w:rFonts w:ascii="Times New Roman" w:hAnsi="Times New Roman"/>
          <w:b/>
          <w:sz w:val="24"/>
          <w:szCs w:val="24"/>
          <w:u w:val="single"/>
        </w:rPr>
      </w:pPr>
      <w:bookmarkStart w:id="283" w:name="_Toc279760933"/>
      <w:bookmarkStart w:id="284" w:name="_Toc325009581"/>
      <w:bookmarkStart w:id="285" w:name="_Toc424109333"/>
      <w:bookmarkStart w:id="286" w:name="_Toc436218708"/>
      <w:bookmarkStart w:id="287" w:name="_Toc443383766"/>
      <w:bookmarkStart w:id="288" w:name="_Toc456700552"/>
      <w:bookmarkStart w:id="289" w:name="_Toc491766173"/>
      <w:bookmarkEnd w:id="240"/>
      <w:bookmarkEnd w:id="241"/>
      <w:bookmarkEnd w:id="242"/>
      <w:bookmarkEnd w:id="243"/>
      <w:bookmarkEnd w:id="244"/>
      <w:bookmarkEnd w:id="245"/>
      <w:bookmarkEnd w:id="246"/>
      <w:bookmarkEnd w:id="247"/>
      <w:bookmarkEnd w:id="248"/>
      <w:bookmarkEnd w:id="249"/>
      <w:bookmarkEnd w:id="250"/>
      <w:bookmarkEnd w:id="251"/>
      <w:bookmarkEnd w:id="252"/>
      <w:r w:rsidRPr="004E1AD1">
        <w:rPr>
          <w:rFonts w:ascii="Times New Roman" w:hAnsi="Times New Roman"/>
          <w:b/>
          <w:sz w:val="24"/>
          <w:szCs w:val="24"/>
          <w:u w:val="single"/>
        </w:rPr>
        <w:lastRenderedPageBreak/>
        <w:t>Перечень мероприятий по гражданской обороне</w:t>
      </w:r>
      <w:bookmarkEnd w:id="283"/>
      <w:bookmarkEnd w:id="284"/>
      <w:bookmarkEnd w:id="285"/>
      <w:bookmarkEnd w:id="286"/>
      <w:bookmarkEnd w:id="287"/>
      <w:bookmarkEnd w:id="288"/>
      <w:bookmarkEnd w:id="289"/>
    </w:p>
    <w:p w:rsidR="003B1C19" w:rsidRPr="005343BA" w:rsidRDefault="003B1C19" w:rsidP="004E1AD1">
      <w:pPr>
        <w:pStyle w:val="afb"/>
        <w:tabs>
          <w:tab w:val="left" w:pos="1125"/>
        </w:tabs>
        <w:spacing w:before="0"/>
        <w:ind w:firstLine="709"/>
        <w:rPr>
          <w:rFonts w:ascii="Times New Roman" w:hAnsi="Times New Roman"/>
          <w:sz w:val="24"/>
          <w:szCs w:val="24"/>
        </w:rPr>
      </w:pPr>
      <w:bookmarkStart w:id="290" w:name="_Toc279760934"/>
      <w:bookmarkStart w:id="291" w:name="_Toc325009582"/>
      <w:bookmarkStart w:id="292" w:name="_Toc424109334"/>
      <w:bookmarkStart w:id="293" w:name="_Toc436218709"/>
      <w:bookmarkStart w:id="294" w:name="_Toc443383767"/>
      <w:bookmarkStart w:id="295" w:name="_Toc456700553"/>
      <w:bookmarkStart w:id="296" w:name="_Toc491766174"/>
    </w:p>
    <w:p w:rsidR="001B26AE" w:rsidRPr="00D5617F" w:rsidRDefault="001B26AE" w:rsidP="004E1AD1">
      <w:pPr>
        <w:pStyle w:val="afb"/>
        <w:tabs>
          <w:tab w:val="left" w:pos="1125"/>
        </w:tabs>
        <w:spacing w:before="0"/>
        <w:ind w:firstLine="709"/>
        <w:rPr>
          <w:rFonts w:ascii="Times New Roman" w:hAnsi="Times New Roman"/>
          <w:b/>
          <w:sz w:val="24"/>
          <w:szCs w:val="24"/>
          <w:u w:val="single"/>
        </w:rPr>
      </w:pPr>
      <w:r w:rsidRPr="00D5617F">
        <w:rPr>
          <w:rFonts w:ascii="Times New Roman" w:hAnsi="Times New Roman"/>
          <w:b/>
          <w:sz w:val="24"/>
          <w:szCs w:val="24"/>
          <w:u w:val="single"/>
        </w:rPr>
        <w:t>Сведения об отнесении проектируемого объекта к категории по гражданской обороне</w:t>
      </w:r>
      <w:bookmarkEnd w:id="290"/>
      <w:bookmarkEnd w:id="291"/>
      <w:bookmarkEnd w:id="292"/>
      <w:bookmarkEnd w:id="293"/>
      <w:bookmarkEnd w:id="294"/>
      <w:bookmarkEnd w:id="295"/>
      <w:bookmarkEnd w:id="296"/>
    </w:p>
    <w:p w:rsidR="00E80BE4" w:rsidRPr="00E80BE4" w:rsidRDefault="00E80BE4" w:rsidP="00E80BE4">
      <w:pPr>
        <w:pStyle w:val="afb"/>
        <w:spacing w:before="0"/>
        <w:ind w:firstLine="709"/>
        <w:rPr>
          <w:rFonts w:ascii="Times New Roman" w:hAnsi="Times New Roman"/>
          <w:sz w:val="24"/>
          <w:szCs w:val="24"/>
        </w:rPr>
      </w:pPr>
      <w:bookmarkStart w:id="297" w:name="_Toc491766180"/>
      <w:r w:rsidRPr="00E80BE4">
        <w:rPr>
          <w:rFonts w:ascii="Times New Roman" w:hAnsi="Times New Roman"/>
          <w:sz w:val="24"/>
          <w:szCs w:val="24"/>
        </w:rPr>
        <w:t xml:space="preserve">В соответствии с положениями постановления Правительства Российской Федерации от 16.08.2016г.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и согласно исходным данным проектируемый объект является </w:t>
      </w:r>
      <w:proofErr w:type="spellStart"/>
      <w:r w:rsidRPr="00E80BE4">
        <w:rPr>
          <w:rFonts w:ascii="Times New Roman" w:hAnsi="Times New Roman"/>
          <w:sz w:val="24"/>
          <w:szCs w:val="24"/>
        </w:rPr>
        <w:t>некатегорированным</w:t>
      </w:r>
      <w:proofErr w:type="spellEnd"/>
      <w:r w:rsidRPr="00E80BE4">
        <w:rPr>
          <w:rFonts w:ascii="Times New Roman" w:hAnsi="Times New Roman"/>
          <w:sz w:val="24"/>
          <w:szCs w:val="24"/>
        </w:rPr>
        <w:t xml:space="preserve"> по гражданской обороне (ГО).</w:t>
      </w:r>
    </w:p>
    <w:p w:rsidR="00E80BE4" w:rsidRPr="00E80BE4" w:rsidRDefault="00E80BE4" w:rsidP="00E80BE4">
      <w:pPr>
        <w:pStyle w:val="afb"/>
        <w:spacing w:before="0"/>
        <w:ind w:firstLine="709"/>
        <w:rPr>
          <w:rFonts w:ascii="Times New Roman" w:hAnsi="Times New Roman"/>
          <w:sz w:val="24"/>
          <w:szCs w:val="24"/>
        </w:rPr>
      </w:pPr>
      <w:proofErr w:type="gramStart"/>
      <w:r w:rsidRPr="00E80BE4">
        <w:rPr>
          <w:rFonts w:ascii="Times New Roman" w:hAnsi="Times New Roman"/>
          <w:color w:val="000000"/>
          <w:sz w:val="24"/>
          <w:szCs w:val="24"/>
        </w:rPr>
        <w:t xml:space="preserve">Территория Сергиевского района Самарской области, на которой располагается проектируемый объект, не отнесена к группе по </w:t>
      </w:r>
      <w:r w:rsidRPr="00E80BE4">
        <w:rPr>
          <w:rFonts w:ascii="Times New Roman" w:hAnsi="Times New Roman"/>
          <w:sz w:val="24"/>
          <w:szCs w:val="24"/>
        </w:rPr>
        <w:t>гражданской обороны.</w:t>
      </w:r>
      <w:proofErr w:type="gramEnd"/>
    </w:p>
    <w:p w:rsidR="00DC520F" w:rsidRPr="008F0DEC" w:rsidRDefault="00DC520F" w:rsidP="008F0DEC">
      <w:pPr>
        <w:pStyle w:val="afb"/>
        <w:tabs>
          <w:tab w:val="left" w:pos="1125"/>
        </w:tabs>
        <w:spacing w:before="0"/>
        <w:ind w:firstLine="709"/>
        <w:rPr>
          <w:rFonts w:ascii="Times New Roman" w:hAnsi="Times New Roman"/>
          <w:sz w:val="24"/>
          <w:szCs w:val="24"/>
        </w:rPr>
      </w:pPr>
    </w:p>
    <w:p w:rsidR="00D42A3A" w:rsidRPr="006C6ED3" w:rsidRDefault="00D42A3A" w:rsidP="004E1AD1">
      <w:pPr>
        <w:pStyle w:val="afb"/>
        <w:tabs>
          <w:tab w:val="left" w:pos="1125"/>
        </w:tabs>
        <w:spacing w:before="0"/>
        <w:ind w:firstLine="709"/>
        <w:rPr>
          <w:rFonts w:ascii="Times New Roman" w:hAnsi="Times New Roman"/>
          <w:b/>
          <w:sz w:val="24"/>
          <w:szCs w:val="24"/>
          <w:u w:val="single"/>
        </w:rPr>
      </w:pPr>
      <w:r w:rsidRPr="006C6ED3">
        <w:rPr>
          <w:rFonts w:ascii="Times New Roman" w:hAnsi="Times New Roman"/>
          <w:b/>
          <w:sz w:val="24"/>
          <w:szCs w:val="24"/>
          <w:u w:val="single"/>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297"/>
    </w:p>
    <w:p w:rsidR="00E80BE4" w:rsidRPr="00E80BE4" w:rsidRDefault="00E80BE4" w:rsidP="00E80BE4">
      <w:pPr>
        <w:pStyle w:val="afb"/>
        <w:spacing w:before="0"/>
        <w:ind w:firstLine="709"/>
        <w:rPr>
          <w:rFonts w:ascii="Times New Roman" w:hAnsi="Times New Roman"/>
          <w:color w:val="000000"/>
          <w:sz w:val="24"/>
          <w:szCs w:val="24"/>
        </w:rPr>
      </w:pPr>
      <w:bookmarkStart w:id="298" w:name="_Toc424109342"/>
      <w:bookmarkStart w:id="299" w:name="_Toc436218717"/>
      <w:bookmarkStart w:id="300" w:name="_Toc443383775"/>
      <w:bookmarkStart w:id="301" w:name="_Toc456700561"/>
      <w:r w:rsidRPr="00E80BE4">
        <w:rPr>
          <w:rFonts w:ascii="Times New Roman" w:hAnsi="Times New Roman"/>
          <w:color w:val="000000"/>
          <w:sz w:val="24"/>
          <w:szCs w:val="24"/>
        </w:rPr>
        <w:t xml:space="preserve">В связи с тем, что проектируемые объекты не являются самостоятельным или обособленным производственным объектом, какие либо решения по управлению гражданской обороной в </w:t>
      </w:r>
      <w:r w:rsidRPr="00E80BE4">
        <w:rPr>
          <w:rFonts w:ascii="Times New Roman" w:hAnsi="Times New Roman"/>
          <w:color w:val="000000"/>
          <w:sz w:val="24"/>
          <w:szCs w:val="24"/>
        </w:rPr>
        <w:t>объёме</w:t>
      </w:r>
      <w:r w:rsidRPr="00E80BE4">
        <w:rPr>
          <w:rFonts w:ascii="Times New Roman" w:hAnsi="Times New Roman"/>
          <w:color w:val="000000"/>
          <w:sz w:val="24"/>
          <w:szCs w:val="24"/>
        </w:rPr>
        <w:t xml:space="preserve"> конкретного объекта отсутствуют. Все решения в </w:t>
      </w:r>
      <w:r w:rsidRPr="00E80BE4">
        <w:rPr>
          <w:rFonts w:ascii="Times New Roman" w:hAnsi="Times New Roman"/>
          <w:color w:val="000000"/>
          <w:sz w:val="24"/>
          <w:szCs w:val="24"/>
        </w:rPr>
        <w:t>объёме</w:t>
      </w:r>
      <w:r w:rsidRPr="00E80BE4">
        <w:rPr>
          <w:rFonts w:ascii="Times New Roman" w:hAnsi="Times New Roman"/>
          <w:color w:val="000000"/>
          <w:sz w:val="24"/>
          <w:szCs w:val="24"/>
        </w:rPr>
        <w:t xml:space="preserve"> общества изложены в Плане ГО АО «Самаранефтегаз». АО «Самаранефтегаз» имеет установленное мобилизационное задание и продолжает свою деятельность в военное время, соответственно и проектируемый объект так же будет продолжать работать в общем режиме производства.</w:t>
      </w:r>
    </w:p>
    <w:p w:rsidR="00E80BE4" w:rsidRPr="00E80BE4" w:rsidRDefault="00E80BE4" w:rsidP="00E80BE4">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Оповещение персонала проектируемых сооружений по сигналам ГО предусматривается через систему централизованного оповещения Самарской области и районную систему оповещения Сергиевского района.</w:t>
      </w:r>
    </w:p>
    <w:p w:rsidR="00E80BE4" w:rsidRPr="00E80BE4" w:rsidRDefault="00E80BE4" w:rsidP="00E80BE4">
      <w:pPr>
        <w:pStyle w:val="afb"/>
        <w:spacing w:before="0"/>
        <w:ind w:firstLine="709"/>
        <w:rPr>
          <w:rFonts w:ascii="Times New Roman" w:hAnsi="Times New Roman"/>
          <w:sz w:val="24"/>
          <w:szCs w:val="24"/>
        </w:rPr>
      </w:pPr>
      <w:r w:rsidRPr="00E80BE4">
        <w:rPr>
          <w:rFonts w:ascii="Times New Roman" w:hAnsi="Times New Roman"/>
          <w:sz w:val="24"/>
          <w:szCs w:val="24"/>
        </w:rPr>
        <w:t xml:space="preserve">Местом дислокации персонала, обслуживающего проектируемые сооружения, является административное здание, расположенное на УПН «Радаевская», которое обеспечено теплом, электроэнергией, питьевой водой. Персонал обеспечен портативной радиостанцией, </w:t>
      </w:r>
      <w:r w:rsidRPr="00E80BE4">
        <w:rPr>
          <w:rFonts w:ascii="Times New Roman" w:hAnsi="Times New Roman"/>
          <w:sz w:val="24"/>
          <w:szCs w:val="24"/>
          <w:lang w:val="en-US"/>
        </w:rPr>
        <w:t>c</w:t>
      </w:r>
      <w:r w:rsidRPr="00E80BE4">
        <w:rPr>
          <w:rFonts w:ascii="Times New Roman" w:hAnsi="Times New Roman"/>
          <w:sz w:val="24"/>
          <w:szCs w:val="24"/>
        </w:rPr>
        <w:t xml:space="preserve"> использованием которой он оповещается во время выездов на объект проектирования. Работа указанных радиостанций обеспечивается базовыми станциями существующей сети радиотелефонной связи ОАО «Самаранефтегаз» стандарта </w:t>
      </w:r>
      <w:proofErr w:type="spellStart"/>
      <w:r w:rsidRPr="00E80BE4">
        <w:rPr>
          <w:rFonts w:ascii="Times New Roman" w:hAnsi="Times New Roman"/>
          <w:sz w:val="24"/>
          <w:szCs w:val="24"/>
          <w:lang w:val="en-US"/>
        </w:rPr>
        <w:t>Smartrunk</w:t>
      </w:r>
      <w:proofErr w:type="spellEnd"/>
      <w:r w:rsidRPr="00E80BE4">
        <w:rPr>
          <w:rFonts w:ascii="Times New Roman" w:hAnsi="Times New Roman"/>
          <w:sz w:val="24"/>
          <w:szCs w:val="24"/>
        </w:rPr>
        <w:t>-</w:t>
      </w:r>
      <w:r w:rsidRPr="00E80BE4">
        <w:rPr>
          <w:rFonts w:ascii="Times New Roman" w:hAnsi="Times New Roman"/>
          <w:sz w:val="24"/>
          <w:szCs w:val="24"/>
          <w:lang w:val="en-US"/>
        </w:rPr>
        <w:t>II</w:t>
      </w:r>
      <w:r w:rsidRPr="00E80BE4">
        <w:rPr>
          <w:rFonts w:ascii="Times New Roman" w:hAnsi="Times New Roman"/>
          <w:sz w:val="24"/>
          <w:szCs w:val="24"/>
        </w:rPr>
        <w:t xml:space="preserve"> в диапазоне 400 – 430 МГц.</w:t>
      </w:r>
    </w:p>
    <w:p w:rsidR="00E80BE4" w:rsidRPr="00E80BE4" w:rsidRDefault="00E80BE4" w:rsidP="00E80BE4">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Оповещение обслуживающего персонала проектируемых сооружений осуществляется с использованием сре</w:t>
      </w:r>
      <w:proofErr w:type="gramStart"/>
      <w:r w:rsidRPr="00E80BE4">
        <w:rPr>
          <w:rFonts w:ascii="Times New Roman" w:hAnsi="Times New Roman"/>
          <w:color w:val="000000"/>
          <w:sz w:val="24"/>
          <w:szCs w:val="24"/>
        </w:rPr>
        <w:t>дств гр</w:t>
      </w:r>
      <w:proofErr w:type="gramEnd"/>
      <w:r w:rsidRPr="00E80BE4">
        <w:rPr>
          <w:rFonts w:ascii="Times New Roman" w:hAnsi="Times New Roman"/>
          <w:color w:val="000000"/>
          <w:sz w:val="24"/>
          <w:szCs w:val="24"/>
        </w:rPr>
        <w:t>омкоговорящей связи (ГГС).</w:t>
      </w:r>
    </w:p>
    <w:p w:rsidR="00E80BE4" w:rsidRPr="00E80BE4" w:rsidRDefault="00E80BE4" w:rsidP="00E80BE4">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Оповещение персонала проектируемых сооружений по сигналам ГО будет происходить по следующей схеме:</w:t>
      </w:r>
    </w:p>
    <w:p w:rsidR="00E80BE4" w:rsidRPr="00E80BE4" w:rsidRDefault="00E80BE4" w:rsidP="00924627">
      <w:pPr>
        <w:pStyle w:val="a0"/>
        <w:numPr>
          <w:ilvl w:val="0"/>
          <w:numId w:val="41"/>
        </w:numPr>
        <w:tabs>
          <w:tab w:val="clear" w:pos="1038"/>
          <w:tab w:val="clear" w:pos="1440"/>
          <w:tab w:val="left" w:pos="851"/>
        </w:tabs>
        <w:ind w:firstLine="709"/>
        <w:rPr>
          <w:rFonts w:ascii="Times New Roman" w:hAnsi="Times New Roman"/>
          <w:color w:val="000000"/>
          <w:sz w:val="24"/>
          <w:szCs w:val="24"/>
        </w:rPr>
      </w:pPr>
      <w:r w:rsidRPr="00E80BE4">
        <w:rPr>
          <w:rFonts w:ascii="Times New Roman" w:hAnsi="Times New Roman"/>
          <w:color w:val="000000"/>
          <w:sz w:val="24"/>
          <w:szCs w:val="24"/>
        </w:rPr>
        <w:t>подача предупредительно сигнала «Внимание всем» ГУ МЧС России по Самарской области и трансляция сигналов оповещения ГО посредством сетей телевизионного и радиовещания;</w:t>
      </w:r>
    </w:p>
    <w:p w:rsidR="00E80BE4" w:rsidRPr="00E80BE4" w:rsidRDefault="00E80BE4" w:rsidP="00924627">
      <w:pPr>
        <w:pStyle w:val="a0"/>
        <w:numPr>
          <w:ilvl w:val="0"/>
          <w:numId w:val="41"/>
        </w:numPr>
        <w:tabs>
          <w:tab w:val="clear" w:pos="1038"/>
          <w:tab w:val="clear" w:pos="1440"/>
          <w:tab w:val="left" w:pos="851"/>
        </w:tabs>
        <w:ind w:firstLine="709"/>
        <w:rPr>
          <w:rFonts w:ascii="Times New Roman" w:hAnsi="Times New Roman"/>
          <w:color w:val="000000"/>
          <w:sz w:val="24"/>
          <w:szCs w:val="24"/>
        </w:rPr>
      </w:pPr>
      <w:r w:rsidRPr="00E80BE4">
        <w:rPr>
          <w:rFonts w:ascii="Times New Roman" w:hAnsi="Times New Roman"/>
          <w:color w:val="000000"/>
          <w:sz w:val="24"/>
          <w:szCs w:val="24"/>
        </w:rPr>
        <w:t xml:space="preserve">при получении сигналов ГО дежурный оператор по ЦЭРТ-1 оповещает обслуживающий персонал по громкоговорящей связи, и </w:t>
      </w:r>
      <w:proofErr w:type="gramStart"/>
      <w:r w:rsidRPr="00E80BE4">
        <w:rPr>
          <w:rFonts w:ascii="Times New Roman" w:hAnsi="Times New Roman"/>
          <w:color w:val="000000"/>
          <w:sz w:val="24"/>
          <w:szCs w:val="24"/>
        </w:rPr>
        <w:t>персонал</w:t>
      </w:r>
      <w:proofErr w:type="gramEnd"/>
      <w:r w:rsidRPr="00E80BE4">
        <w:rPr>
          <w:rFonts w:ascii="Times New Roman" w:hAnsi="Times New Roman"/>
          <w:color w:val="000000"/>
          <w:sz w:val="24"/>
          <w:szCs w:val="24"/>
        </w:rPr>
        <w:t xml:space="preserve"> находящийся на линейной части газопровода по средствам радиосвязи и сотовой связи.</w:t>
      </w:r>
    </w:p>
    <w:p w:rsidR="00E80BE4" w:rsidRPr="00E80BE4" w:rsidRDefault="00E80BE4" w:rsidP="002B423A">
      <w:pPr>
        <w:pStyle w:val="afb"/>
        <w:spacing w:before="0"/>
        <w:ind w:firstLine="709"/>
        <w:rPr>
          <w:rFonts w:ascii="Times New Roman" w:hAnsi="Times New Roman"/>
          <w:color w:val="000000"/>
          <w:sz w:val="24"/>
          <w:szCs w:val="24"/>
          <w:shd w:val="clear" w:color="auto" w:fill="D9D9D9"/>
        </w:rPr>
      </w:pPr>
      <w:r w:rsidRPr="00E80BE4">
        <w:rPr>
          <w:rFonts w:ascii="Times New Roman" w:hAnsi="Times New Roman"/>
          <w:color w:val="000000"/>
          <w:sz w:val="24"/>
          <w:szCs w:val="24"/>
        </w:rPr>
        <w:t>При получении сигналов ГО администрация муниципального района Сергиевского также начинает транслировать сигналы ГО по сетям телевизионного и радиовещания.</w:t>
      </w:r>
    </w:p>
    <w:p w:rsidR="00E80BE4" w:rsidRPr="00E80BE4" w:rsidRDefault="00E80BE4" w:rsidP="002B423A">
      <w:pPr>
        <w:pStyle w:val="afb"/>
        <w:tabs>
          <w:tab w:val="left" w:pos="851"/>
        </w:tabs>
        <w:spacing w:before="0"/>
        <w:ind w:firstLine="709"/>
        <w:rPr>
          <w:rFonts w:ascii="Times New Roman" w:hAnsi="Times New Roman"/>
          <w:color w:val="000000"/>
          <w:sz w:val="24"/>
          <w:szCs w:val="24"/>
          <w:shd w:val="clear" w:color="auto" w:fill="D9D9D9"/>
        </w:rPr>
      </w:pPr>
      <w:r w:rsidRPr="00E80BE4">
        <w:rPr>
          <w:rFonts w:ascii="Times New Roman" w:hAnsi="Times New Roman"/>
          <w:color w:val="000000"/>
          <w:sz w:val="24"/>
          <w:szCs w:val="24"/>
        </w:rPr>
        <w:t>При получении сигналов ГО по сети телевизионного и радиовещания диспетчер ЦИТС АО «Самаранефтегаз» дублирует оповещение обслуживающего персонала по следующей схеме существующими средствами связи:</w:t>
      </w:r>
    </w:p>
    <w:p w:rsidR="00E80BE4" w:rsidRPr="00E80BE4" w:rsidRDefault="00E80BE4" w:rsidP="00924627">
      <w:pPr>
        <w:numPr>
          <w:ilvl w:val="0"/>
          <w:numId w:val="41"/>
        </w:numPr>
        <w:tabs>
          <w:tab w:val="clear" w:pos="1440"/>
          <w:tab w:val="left" w:pos="851"/>
        </w:tabs>
        <w:suppressAutoHyphens w:val="0"/>
        <w:ind w:firstLine="709"/>
        <w:jc w:val="both"/>
        <w:rPr>
          <w:color w:val="000000"/>
        </w:rPr>
      </w:pPr>
      <w:r w:rsidRPr="00E80BE4">
        <w:rPr>
          <w:color w:val="000000"/>
        </w:rPr>
        <w:t>доведение сигналов ГО от диспетчера ЦИТС АО «Самаранефтегаз» до диспетчера Региональной инженерно</w:t>
      </w:r>
      <w:r w:rsidR="002B423A">
        <w:rPr>
          <w:color w:val="000000"/>
        </w:rPr>
        <w:t>-</w:t>
      </w:r>
      <w:r w:rsidRPr="00E80BE4">
        <w:rPr>
          <w:color w:val="000000"/>
        </w:rPr>
        <w:t>технической службы (РИТС) АО «Самаранефтегаз» по существующей ведомственной сети;</w:t>
      </w:r>
    </w:p>
    <w:p w:rsidR="00E80BE4" w:rsidRPr="00E80BE4" w:rsidRDefault="00E80BE4" w:rsidP="00924627">
      <w:pPr>
        <w:pStyle w:val="a0"/>
        <w:numPr>
          <w:ilvl w:val="0"/>
          <w:numId w:val="41"/>
        </w:numPr>
        <w:tabs>
          <w:tab w:val="clear" w:pos="1038"/>
          <w:tab w:val="clear" w:pos="1440"/>
          <w:tab w:val="left" w:pos="851"/>
        </w:tabs>
        <w:ind w:firstLine="709"/>
        <w:rPr>
          <w:rFonts w:ascii="Times New Roman" w:hAnsi="Times New Roman"/>
          <w:color w:val="000000"/>
          <w:sz w:val="24"/>
          <w:szCs w:val="24"/>
          <w:lang w:eastAsia="ru-RU"/>
        </w:rPr>
      </w:pPr>
      <w:r w:rsidRPr="00E80BE4">
        <w:rPr>
          <w:rFonts w:ascii="Times New Roman" w:hAnsi="Times New Roman"/>
          <w:color w:val="000000"/>
          <w:sz w:val="24"/>
          <w:szCs w:val="24"/>
          <w:lang w:eastAsia="ru-RU"/>
        </w:rPr>
        <w:t xml:space="preserve">доведение информации и сигналов ГО от диспетчерского пункта </w:t>
      </w:r>
      <w:r w:rsidRPr="00E80BE4">
        <w:rPr>
          <w:rFonts w:ascii="Times New Roman" w:hAnsi="Times New Roman"/>
          <w:color w:val="000000"/>
          <w:sz w:val="24"/>
          <w:szCs w:val="24"/>
        </w:rPr>
        <w:t>РИТС СГМ</w:t>
      </w:r>
      <w:r w:rsidRPr="00E80BE4">
        <w:rPr>
          <w:rFonts w:ascii="Times New Roman" w:hAnsi="Times New Roman"/>
          <w:color w:val="000000"/>
          <w:sz w:val="24"/>
          <w:szCs w:val="24"/>
          <w:lang w:eastAsia="ru-RU"/>
        </w:rPr>
        <w:t xml:space="preserve"> до диспетчерского пункта </w:t>
      </w:r>
      <w:r w:rsidRPr="00E80BE4">
        <w:rPr>
          <w:rFonts w:ascii="Times New Roman" w:hAnsi="Times New Roman"/>
          <w:color w:val="000000"/>
          <w:sz w:val="24"/>
          <w:szCs w:val="24"/>
        </w:rPr>
        <w:t xml:space="preserve">ЦЭРТ-1 </w:t>
      </w:r>
      <w:r w:rsidRPr="00E80BE4">
        <w:rPr>
          <w:rFonts w:ascii="Times New Roman" w:hAnsi="Times New Roman"/>
          <w:color w:val="000000"/>
          <w:sz w:val="24"/>
          <w:szCs w:val="24"/>
          <w:lang w:eastAsia="ru-RU"/>
        </w:rPr>
        <w:t>по существующей ведомственной телефонной сети;</w:t>
      </w:r>
    </w:p>
    <w:p w:rsidR="00E80BE4" w:rsidRPr="00E80BE4" w:rsidRDefault="00E80BE4" w:rsidP="00924627">
      <w:pPr>
        <w:pStyle w:val="a0"/>
        <w:numPr>
          <w:ilvl w:val="0"/>
          <w:numId w:val="41"/>
        </w:numPr>
        <w:tabs>
          <w:tab w:val="clear" w:pos="1038"/>
          <w:tab w:val="clear" w:pos="1440"/>
          <w:tab w:val="left" w:pos="851"/>
        </w:tabs>
        <w:ind w:firstLine="709"/>
        <w:rPr>
          <w:rFonts w:ascii="Times New Roman" w:hAnsi="Times New Roman"/>
          <w:color w:val="000000"/>
          <w:sz w:val="24"/>
          <w:szCs w:val="24"/>
          <w:lang w:eastAsia="ru-RU"/>
        </w:rPr>
      </w:pPr>
      <w:r w:rsidRPr="00E80BE4">
        <w:rPr>
          <w:rFonts w:ascii="Times New Roman" w:hAnsi="Times New Roman"/>
          <w:color w:val="000000"/>
          <w:sz w:val="24"/>
          <w:szCs w:val="24"/>
          <w:lang w:eastAsia="ru-RU"/>
        </w:rPr>
        <w:lastRenderedPageBreak/>
        <w:t xml:space="preserve">доведение сигналов ГО от диспетчера </w:t>
      </w:r>
      <w:r w:rsidRPr="00E80BE4">
        <w:rPr>
          <w:rFonts w:ascii="Times New Roman" w:hAnsi="Times New Roman"/>
          <w:color w:val="000000"/>
          <w:sz w:val="24"/>
          <w:szCs w:val="24"/>
        </w:rPr>
        <w:t xml:space="preserve">ЦЭРТ-1 </w:t>
      </w:r>
      <w:r w:rsidRPr="00E80BE4">
        <w:rPr>
          <w:rFonts w:ascii="Times New Roman" w:hAnsi="Times New Roman"/>
          <w:color w:val="000000"/>
          <w:sz w:val="24"/>
          <w:szCs w:val="24"/>
          <w:lang w:eastAsia="ru-RU"/>
        </w:rPr>
        <w:t xml:space="preserve">до </w:t>
      </w:r>
      <w:r w:rsidRPr="00E80BE4">
        <w:rPr>
          <w:rFonts w:ascii="Times New Roman" w:hAnsi="Times New Roman"/>
          <w:color w:val="000000"/>
          <w:sz w:val="24"/>
          <w:szCs w:val="24"/>
        </w:rPr>
        <w:t>дежурного оператора по ЦЭРТ-1</w:t>
      </w:r>
      <w:r w:rsidRPr="00E80BE4">
        <w:rPr>
          <w:rFonts w:ascii="Times New Roman" w:hAnsi="Times New Roman"/>
          <w:color w:val="000000"/>
          <w:sz w:val="24"/>
          <w:szCs w:val="24"/>
          <w:lang w:eastAsia="ru-RU"/>
        </w:rPr>
        <w:t xml:space="preserve"> (</w:t>
      </w:r>
      <w:r w:rsidRPr="00E80BE4">
        <w:rPr>
          <w:rFonts w:ascii="Times New Roman" w:hAnsi="Times New Roman"/>
          <w:color w:val="000000"/>
          <w:sz w:val="24"/>
          <w:szCs w:val="24"/>
        </w:rPr>
        <w:t xml:space="preserve">административное здание бригады ЦЭРТ-1 - </w:t>
      </w:r>
      <w:r w:rsidRPr="00E80BE4">
        <w:rPr>
          <w:rFonts w:ascii="Times New Roman" w:hAnsi="Times New Roman"/>
          <w:color w:val="000000"/>
          <w:sz w:val="24"/>
          <w:szCs w:val="24"/>
          <w:lang w:eastAsia="ru-RU"/>
        </w:rPr>
        <w:t>место постоянного присутствия персонала) по существующей ведомственной телефонной сети;</w:t>
      </w:r>
    </w:p>
    <w:p w:rsidR="00E80BE4" w:rsidRPr="00E80BE4" w:rsidRDefault="00E80BE4" w:rsidP="00924627">
      <w:pPr>
        <w:pStyle w:val="a0"/>
        <w:numPr>
          <w:ilvl w:val="0"/>
          <w:numId w:val="41"/>
        </w:numPr>
        <w:tabs>
          <w:tab w:val="clear" w:pos="1038"/>
          <w:tab w:val="clear" w:pos="1440"/>
          <w:tab w:val="left" w:pos="851"/>
        </w:tabs>
        <w:ind w:firstLine="709"/>
        <w:rPr>
          <w:rFonts w:ascii="Times New Roman" w:hAnsi="Times New Roman"/>
          <w:color w:val="000000"/>
          <w:sz w:val="24"/>
          <w:szCs w:val="24"/>
          <w:lang w:eastAsia="ru-RU"/>
        </w:rPr>
      </w:pPr>
      <w:r w:rsidRPr="00E80BE4">
        <w:rPr>
          <w:rFonts w:ascii="Times New Roman" w:hAnsi="Times New Roman"/>
          <w:color w:val="000000"/>
          <w:sz w:val="24"/>
          <w:szCs w:val="24"/>
          <w:lang w:eastAsia="ru-RU"/>
        </w:rPr>
        <w:t xml:space="preserve">при получении сигналов ГО </w:t>
      </w:r>
      <w:r w:rsidRPr="00E80BE4">
        <w:rPr>
          <w:rFonts w:ascii="Times New Roman" w:hAnsi="Times New Roman"/>
          <w:color w:val="000000"/>
          <w:sz w:val="24"/>
          <w:szCs w:val="24"/>
        </w:rPr>
        <w:t>дежурный оператор по ЦЭРТ-1</w:t>
      </w:r>
      <w:r w:rsidRPr="00E80BE4">
        <w:rPr>
          <w:rFonts w:ascii="Times New Roman" w:hAnsi="Times New Roman"/>
          <w:color w:val="000000"/>
          <w:sz w:val="24"/>
          <w:szCs w:val="24"/>
          <w:lang w:eastAsia="ru-RU"/>
        </w:rPr>
        <w:t xml:space="preserve"> (место постоянного присутствия персонала) оповещает обслуживающий персонал по громкоговорящей связи, </w:t>
      </w:r>
      <w:proofErr w:type="gramStart"/>
      <w:r w:rsidRPr="00E80BE4">
        <w:rPr>
          <w:rFonts w:ascii="Times New Roman" w:hAnsi="Times New Roman"/>
          <w:color w:val="000000"/>
          <w:sz w:val="24"/>
          <w:szCs w:val="24"/>
        </w:rPr>
        <w:t>персонал</w:t>
      </w:r>
      <w:proofErr w:type="gramEnd"/>
      <w:r w:rsidRPr="00E80BE4">
        <w:rPr>
          <w:rFonts w:ascii="Times New Roman" w:hAnsi="Times New Roman"/>
          <w:color w:val="000000"/>
          <w:sz w:val="24"/>
          <w:szCs w:val="24"/>
        </w:rPr>
        <w:t xml:space="preserve"> находящийся на линейной части трубопровода по средствам радиосвязи и сотовой связи</w:t>
      </w:r>
      <w:r w:rsidR="002B423A">
        <w:rPr>
          <w:rFonts w:ascii="Times New Roman" w:hAnsi="Times New Roman"/>
          <w:color w:val="000000"/>
          <w:sz w:val="24"/>
          <w:szCs w:val="24"/>
        </w:rPr>
        <w:t>.</w:t>
      </w:r>
    </w:p>
    <w:p w:rsidR="00E80BE4" w:rsidRPr="00E80BE4" w:rsidRDefault="00E80BE4" w:rsidP="00E80BE4">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 Обязанности по организации и доведению сигналов ГО до персонала проектируемых сооружений возлагаются на дежурных диспетчеров ЦИТС, РИТС СГМ, ЦЭРТ-1, дежурный оператор по ЦЭРТ-1.</w:t>
      </w:r>
    </w:p>
    <w:p w:rsidR="00E80BE4" w:rsidRPr="00E80BE4" w:rsidRDefault="00E80BE4" w:rsidP="00E80BE4">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 xml:space="preserve">Принципиальная схема оповещения по сигналам ГО выполнена в соответствии с «Положением о системах оповещения населения», </w:t>
      </w:r>
      <w:r w:rsidR="002B423A" w:rsidRPr="00E80BE4">
        <w:rPr>
          <w:rFonts w:ascii="Times New Roman" w:hAnsi="Times New Roman"/>
          <w:color w:val="000000"/>
          <w:sz w:val="24"/>
          <w:szCs w:val="24"/>
        </w:rPr>
        <w:t>утверждённым</w:t>
      </w:r>
      <w:r w:rsidRPr="00E80BE4">
        <w:rPr>
          <w:rFonts w:ascii="Times New Roman" w:hAnsi="Times New Roman"/>
          <w:color w:val="000000"/>
          <w:sz w:val="24"/>
          <w:szCs w:val="24"/>
        </w:rPr>
        <w:t xml:space="preserve"> совместным приказом Министров МЧС РФ, </w:t>
      </w:r>
      <w:proofErr w:type="spellStart"/>
      <w:r w:rsidRPr="00E80BE4">
        <w:rPr>
          <w:rFonts w:ascii="Times New Roman" w:hAnsi="Times New Roman"/>
          <w:color w:val="000000"/>
          <w:sz w:val="24"/>
          <w:szCs w:val="24"/>
        </w:rPr>
        <w:t>Мининформтехнологий</w:t>
      </w:r>
      <w:proofErr w:type="spellEnd"/>
      <w:r w:rsidRPr="00E80BE4">
        <w:rPr>
          <w:rFonts w:ascii="Times New Roman" w:hAnsi="Times New Roman"/>
          <w:color w:val="000000"/>
          <w:sz w:val="24"/>
          <w:szCs w:val="24"/>
        </w:rPr>
        <w:t xml:space="preserve"> РФ и Минкультуры РФ от 25.07.2006 </w:t>
      </w:r>
      <w:r w:rsidR="002B423A">
        <w:rPr>
          <w:rFonts w:ascii="Times New Roman" w:hAnsi="Times New Roman"/>
          <w:color w:val="000000"/>
          <w:sz w:val="24"/>
          <w:szCs w:val="24"/>
        </w:rPr>
        <w:br/>
      </w:r>
      <w:r w:rsidRPr="00E80BE4">
        <w:rPr>
          <w:rFonts w:ascii="Times New Roman" w:hAnsi="Times New Roman"/>
          <w:color w:val="000000"/>
          <w:sz w:val="24"/>
          <w:szCs w:val="24"/>
        </w:rPr>
        <w:t>№ 422/90/376.</w:t>
      </w:r>
    </w:p>
    <w:p w:rsidR="002B423A" w:rsidRDefault="00E80BE4" w:rsidP="00FC2AD8">
      <w:pPr>
        <w:pStyle w:val="afb"/>
        <w:spacing w:before="0"/>
        <w:ind w:firstLine="709"/>
        <w:rPr>
          <w:rFonts w:ascii="Times New Roman" w:hAnsi="Times New Roman"/>
          <w:color w:val="000000"/>
          <w:sz w:val="24"/>
          <w:szCs w:val="24"/>
        </w:rPr>
      </w:pPr>
      <w:r w:rsidRPr="00E80BE4">
        <w:rPr>
          <w:rFonts w:ascii="Times New Roman" w:hAnsi="Times New Roman"/>
          <w:color w:val="000000"/>
          <w:sz w:val="24"/>
          <w:szCs w:val="24"/>
        </w:rPr>
        <w:t>Передвижного пункта управления в военное время не предусматривается.</w:t>
      </w:r>
    </w:p>
    <w:p w:rsidR="00CD085E" w:rsidRPr="00FC2AD8" w:rsidRDefault="00344547" w:rsidP="006B7242">
      <w:pPr>
        <w:pStyle w:val="afb"/>
        <w:spacing w:before="0" w:after="120"/>
        <w:ind w:firstLine="709"/>
        <w:rPr>
          <w:rFonts w:ascii="Times New Roman" w:hAnsi="Times New Roman"/>
          <w:sz w:val="24"/>
          <w:szCs w:val="24"/>
        </w:rPr>
      </w:pPr>
      <w:r w:rsidRPr="00FC2AD8">
        <w:rPr>
          <w:rFonts w:ascii="Times New Roman" w:hAnsi="Times New Roman"/>
          <w:color w:val="000000" w:themeColor="text1"/>
          <w:sz w:val="24"/>
          <w:szCs w:val="24"/>
        </w:rPr>
        <w:t>Схема оповещения по сигналам ГО приведена на рисунке</w:t>
      </w:r>
      <w:r w:rsidR="00192552" w:rsidRPr="00FC2AD8">
        <w:rPr>
          <w:rFonts w:ascii="Times New Roman" w:hAnsi="Times New Roman"/>
          <w:sz w:val="24"/>
          <w:szCs w:val="24"/>
        </w:rPr>
        <w:t xml:space="preserve"> 2.9.1.</w:t>
      </w:r>
    </w:p>
    <w:p w:rsidR="003431FE" w:rsidRPr="00EF5048" w:rsidRDefault="000E7F0C" w:rsidP="00FC41DB">
      <w:pPr>
        <w:pStyle w:val="afb"/>
        <w:spacing w:after="120"/>
        <w:ind w:firstLine="0"/>
        <w:rPr>
          <w:rFonts w:ascii="Times New Roman" w:hAnsi="Times New Roman"/>
          <w:sz w:val="24"/>
          <w:szCs w:val="24"/>
        </w:rPr>
      </w:pPr>
      <w:r>
        <w:rPr>
          <w:rFonts w:ascii="Times New Roman" w:hAnsi="Times New Roman"/>
          <w:noProof/>
          <w:sz w:val="24"/>
          <w:szCs w:val="24"/>
        </w:rPr>
        <w:drawing>
          <wp:inline distT="0" distB="0" distL="0" distR="0">
            <wp:extent cx="6029325" cy="5859145"/>
            <wp:effectExtent l="0" t="0" r="9525" b="825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5859145"/>
                    </a:xfrm>
                    <a:prstGeom prst="rect">
                      <a:avLst/>
                    </a:prstGeom>
                    <a:noFill/>
                    <a:ln>
                      <a:noFill/>
                    </a:ln>
                  </pic:spPr>
                </pic:pic>
              </a:graphicData>
            </a:graphic>
          </wp:inline>
        </w:drawing>
      </w:r>
    </w:p>
    <w:p w:rsidR="005115B3" w:rsidRPr="005115B3" w:rsidRDefault="005115B3" w:rsidP="003431FE">
      <w:pPr>
        <w:pStyle w:val="afb"/>
        <w:ind w:firstLine="0"/>
        <w:jc w:val="center"/>
        <w:rPr>
          <w:rFonts w:ascii="Times New Roman" w:hAnsi="Times New Roman"/>
          <w:b/>
          <w:sz w:val="24"/>
          <w:szCs w:val="24"/>
        </w:rPr>
      </w:pPr>
      <w:r w:rsidRPr="005115B3">
        <w:rPr>
          <w:rFonts w:ascii="Times New Roman" w:hAnsi="Times New Roman"/>
          <w:b/>
          <w:sz w:val="24"/>
          <w:szCs w:val="24"/>
        </w:rPr>
        <w:t>Рисунок</w:t>
      </w:r>
      <w:r>
        <w:rPr>
          <w:rFonts w:ascii="Times New Roman" w:hAnsi="Times New Roman"/>
          <w:b/>
          <w:sz w:val="24"/>
          <w:szCs w:val="24"/>
        </w:rPr>
        <w:t xml:space="preserve"> 2.9.1</w:t>
      </w:r>
      <w:r w:rsidRPr="005115B3">
        <w:rPr>
          <w:rFonts w:ascii="Times New Roman" w:hAnsi="Times New Roman"/>
          <w:b/>
          <w:sz w:val="24"/>
          <w:szCs w:val="24"/>
        </w:rPr>
        <w:t xml:space="preserve"> - Принципиальная схема оповещения по сигналам ГО</w:t>
      </w:r>
    </w:p>
    <w:p w:rsidR="00D42A3A" w:rsidRPr="00D5617F" w:rsidRDefault="00D42A3A" w:rsidP="00D1129E">
      <w:pPr>
        <w:pStyle w:val="afb"/>
        <w:tabs>
          <w:tab w:val="left" w:pos="1125"/>
        </w:tabs>
        <w:spacing w:before="0"/>
        <w:ind w:firstLine="709"/>
        <w:rPr>
          <w:rFonts w:ascii="Times New Roman" w:hAnsi="Times New Roman"/>
          <w:b/>
          <w:sz w:val="24"/>
          <w:szCs w:val="24"/>
          <w:u w:val="single"/>
        </w:rPr>
      </w:pPr>
      <w:bookmarkStart w:id="302" w:name="_Toc491766181"/>
      <w:proofErr w:type="gramStart"/>
      <w:r w:rsidRPr="00D5617F">
        <w:rPr>
          <w:rFonts w:ascii="Times New Roman" w:hAnsi="Times New Roman"/>
          <w:b/>
          <w:sz w:val="24"/>
          <w:szCs w:val="24"/>
          <w:u w:val="single"/>
        </w:rPr>
        <w:lastRenderedPageBreak/>
        <w:t>Мероприятия по световой и другим видам маскировки проектируемого объекта</w:t>
      </w:r>
      <w:bookmarkEnd w:id="298"/>
      <w:bookmarkEnd w:id="299"/>
      <w:bookmarkEnd w:id="300"/>
      <w:bookmarkEnd w:id="301"/>
      <w:bookmarkEnd w:id="302"/>
      <w:proofErr w:type="gramEnd"/>
    </w:p>
    <w:p w:rsidR="00A22C53" w:rsidRPr="00A22C53" w:rsidRDefault="00A22C53" w:rsidP="00A22C53">
      <w:pPr>
        <w:pStyle w:val="ad"/>
        <w:widowControl w:val="0"/>
        <w:suppressAutoHyphens w:val="0"/>
        <w:ind w:firstLine="709"/>
      </w:pPr>
      <w:bookmarkStart w:id="303" w:name="_Toc491766185"/>
      <w:r w:rsidRPr="00A22C53">
        <w:t xml:space="preserve">Согласно п. 3.15 ГОСТР </w:t>
      </w:r>
      <w:proofErr w:type="gramStart"/>
      <w:r w:rsidRPr="00A22C53">
        <w:t>Р</w:t>
      </w:r>
      <w:proofErr w:type="gramEnd"/>
      <w:r w:rsidRPr="00A22C53">
        <w:t xml:space="preserve"> 55201-2012 территория, на которой расположены проектируемые сооружения, входит в зону светомаскировки.</w:t>
      </w:r>
    </w:p>
    <w:p w:rsidR="00A22C53" w:rsidRPr="00A22C53" w:rsidRDefault="00A22C53" w:rsidP="00A22C53">
      <w:pPr>
        <w:widowControl w:val="0"/>
        <w:suppressAutoHyphens w:val="0"/>
        <w:ind w:firstLine="709"/>
        <w:jc w:val="both"/>
      </w:pPr>
      <w:r w:rsidRPr="00A22C53">
        <w:t>Проектом не предусматривается наружное освещение проектируемых объектов.</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Внутреннее электроосвещение, входящее в состав технологического и электрического оборудования, принято на основании технической документации Заводов-изготовителей данного оборудования.</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Типы светильников и род проводки соответствуют условиям среды, назначению и характеру производимых работ. Светильники предусматриваются с энергосберегающими лампами и высоким коэффициентом мощности.</w:t>
      </w:r>
    </w:p>
    <w:p w:rsidR="00845FD6"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По сигналу «</w:t>
      </w:r>
      <w:r w:rsidRPr="00A22C53">
        <w:rPr>
          <w:rFonts w:ascii="Times New Roman" w:hAnsi="Times New Roman"/>
          <w:sz w:val="24"/>
          <w:szCs w:val="24"/>
        </w:rPr>
        <w:t>Воздушная</w:t>
      </w:r>
      <w:r w:rsidRPr="00A22C53">
        <w:rPr>
          <w:rFonts w:ascii="Times New Roman" w:hAnsi="Times New Roman"/>
          <w:sz w:val="24"/>
          <w:szCs w:val="24"/>
        </w:rPr>
        <w:t xml:space="preserve"> тревога» дежурный персонал при проведении работ на проектируемом оборудовании отключает </w:t>
      </w:r>
      <w:proofErr w:type="gramStart"/>
      <w:r w:rsidRPr="00A22C53">
        <w:rPr>
          <w:rFonts w:ascii="Times New Roman" w:hAnsi="Times New Roman"/>
          <w:bCs w:val="0"/>
          <w:sz w:val="24"/>
          <w:szCs w:val="24"/>
        </w:rPr>
        <w:t>внутреннее</w:t>
      </w:r>
      <w:proofErr w:type="gramEnd"/>
      <w:r w:rsidRPr="00A22C53">
        <w:rPr>
          <w:rFonts w:ascii="Times New Roman" w:hAnsi="Times New Roman"/>
          <w:bCs w:val="0"/>
          <w:sz w:val="24"/>
          <w:szCs w:val="24"/>
        </w:rPr>
        <w:t xml:space="preserve"> освещения </w:t>
      </w:r>
      <w:r w:rsidRPr="00A22C53">
        <w:rPr>
          <w:rFonts w:ascii="Times New Roman" w:hAnsi="Times New Roman"/>
          <w:sz w:val="24"/>
          <w:szCs w:val="24"/>
        </w:rPr>
        <w:t>проектируемых объектов.</w:t>
      </w:r>
    </w:p>
    <w:p w:rsidR="00A22C53" w:rsidRDefault="00A22C53" w:rsidP="00A22C53">
      <w:pPr>
        <w:pStyle w:val="afb"/>
        <w:widowControl w:val="0"/>
        <w:suppressAutoHyphens w:val="0"/>
        <w:spacing w:before="0"/>
        <w:ind w:firstLine="709"/>
        <w:rPr>
          <w:rFonts w:ascii="Times New Roman" w:hAnsi="Times New Roman"/>
          <w:sz w:val="24"/>
          <w:szCs w:val="24"/>
        </w:rPr>
      </w:pPr>
    </w:p>
    <w:p w:rsidR="00A22C53" w:rsidRPr="00A22C53" w:rsidRDefault="00A22C53" w:rsidP="00A22C53">
      <w:pPr>
        <w:pStyle w:val="20"/>
        <w:keepNext w:val="0"/>
        <w:widowControl w:val="0"/>
        <w:tabs>
          <w:tab w:val="clear" w:pos="0"/>
        </w:tabs>
        <w:suppressAutoHyphens w:val="0"/>
        <w:autoSpaceDE/>
        <w:ind w:left="0" w:firstLine="709"/>
        <w:jc w:val="both"/>
        <w:rPr>
          <w:rFonts w:ascii="Times New Roman" w:hAnsi="Times New Roman" w:cs="Times New Roman"/>
          <w:b/>
          <w:color w:val="000000"/>
        </w:rPr>
      </w:pPr>
      <w:bookmarkStart w:id="304" w:name="_Toc500309736"/>
      <w:r w:rsidRPr="00A22C53">
        <w:rPr>
          <w:rFonts w:ascii="Times New Roman" w:hAnsi="Times New Roman" w:cs="Times New Roman"/>
          <w:b/>
        </w:rPr>
        <w:t>Проектные решения по повышению устойчивости работы источников водоснабжения и их защите от радиоактивных и отравляющих веществ</w:t>
      </w:r>
      <w:bookmarkEnd w:id="304"/>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Централизованных систем водоснабжения на проектируемом объекте не предусматривается.</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 xml:space="preserve">Проектируемый объект располагается на территории Радаевского </w:t>
      </w:r>
      <w:proofErr w:type="gramStart"/>
      <w:r w:rsidRPr="00A22C53">
        <w:rPr>
          <w:rFonts w:ascii="Times New Roman" w:hAnsi="Times New Roman"/>
          <w:sz w:val="24"/>
          <w:szCs w:val="24"/>
        </w:rPr>
        <w:t>м-я</w:t>
      </w:r>
      <w:proofErr w:type="gramEnd"/>
      <w:r w:rsidRPr="00A22C53">
        <w:rPr>
          <w:rFonts w:ascii="Times New Roman" w:hAnsi="Times New Roman"/>
          <w:sz w:val="24"/>
          <w:szCs w:val="24"/>
        </w:rPr>
        <w:t xml:space="preserve"> </w:t>
      </w:r>
      <w:r>
        <w:rPr>
          <w:rFonts w:ascii="Times New Roman" w:hAnsi="Times New Roman"/>
          <w:sz w:val="24"/>
          <w:szCs w:val="24"/>
        </w:rPr>
        <w:br/>
      </w:r>
      <w:r w:rsidRPr="00A22C53">
        <w:rPr>
          <w:rFonts w:ascii="Times New Roman" w:hAnsi="Times New Roman"/>
          <w:sz w:val="24"/>
          <w:szCs w:val="24"/>
        </w:rPr>
        <w:t xml:space="preserve">АО </w:t>
      </w:r>
      <w:r>
        <w:rPr>
          <w:rFonts w:ascii="Times New Roman" w:hAnsi="Times New Roman"/>
          <w:sz w:val="24"/>
          <w:szCs w:val="24"/>
        </w:rPr>
        <w:t>«</w:t>
      </w:r>
      <w:r w:rsidRPr="00A22C53">
        <w:rPr>
          <w:rFonts w:ascii="Times New Roman" w:hAnsi="Times New Roman"/>
          <w:sz w:val="24"/>
          <w:szCs w:val="24"/>
        </w:rPr>
        <w:t>Сам</w:t>
      </w:r>
      <w:r>
        <w:rPr>
          <w:rFonts w:ascii="Times New Roman" w:hAnsi="Times New Roman"/>
          <w:sz w:val="24"/>
          <w:szCs w:val="24"/>
        </w:rPr>
        <w:t>а</w:t>
      </w:r>
      <w:r w:rsidRPr="00A22C53">
        <w:rPr>
          <w:rFonts w:ascii="Times New Roman" w:hAnsi="Times New Roman"/>
          <w:sz w:val="24"/>
          <w:szCs w:val="24"/>
        </w:rPr>
        <w:t>ранефтегаз</w:t>
      </w:r>
      <w:r>
        <w:rPr>
          <w:rFonts w:ascii="Times New Roman" w:hAnsi="Times New Roman"/>
          <w:sz w:val="24"/>
          <w:szCs w:val="24"/>
        </w:rPr>
        <w:t>»</w:t>
      </w:r>
      <w:r w:rsidRPr="00A22C53">
        <w:rPr>
          <w:rFonts w:ascii="Times New Roman" w:hAnsi="Times New Roman"/>
          <w:sz w:val="24"/>
          <w:szCs w:val="24"/>
        </w:rPr>
        <w:t xml:space="preserve">, обслуживание объекта будет осуществляться персоналом ЦЭРТ-1. В соответствии с п.3.9 ВНТП 3-85 для хозяйственно-питьевого водоснабжения обслуживающего персонала проектируемых сооружений будет использоваться привозная вода питьевого качества, соответствующая требованиям ГОСТ </w:t>
      </w:r>
      <w:proofErr w:type="gramStart"/>
      <w:r w:rsidRPr="00A22C53">
        <w:rPr>
          <w:rFonts w:ascii="Times New Roman" w:hAnsi="Times New Roman"/>
          <w:sz w:val="24"/>
          <w:szCs w:val="24"/>
        </w:rPr>
        <w:t>Р</w:t>
      </w:r>
      <w:proofErr w:type="gramEnd"/>
      <w:r w:rsidRPr="00A22C53">
        <w:rPr>
          <w:rFonts w:ascii="Times New Roman" w:hAnsi="Times New Roman"/>
          <w:sz w:val="24"/>
          <w:szCs w:val="24"/>
        </w:rPr>
        <w:t xml:space="preserve"> 51232-98 «Вода питьевая. Общие требования к организации и методам контроля качества» и СанПиН 2.1.4.1074-01 «</w:t>
      </w:r>
      <w:proofErr w:type="gramStart"/>
      <w:r w:rsidRPr="00A22C53">
        <w:rPr>
          <w:rFonts w:ascii="Times New Roman" w:hAnsi="Times New Roman"/>
          <w:sz w:val="24"/>
          <w:szCs w:val="24"/>
        </w:rPr>
        <w:t>Питьевая</w:t>
      </w:r>
      <w:proofErr w:type="gramEnd"/>
      <w:r w:rsidRPr="00A22C53">
        <w:rPr>
          <w:rFonts w:ascii="Times New Roman" w:hAnsi="Times New Roman"/>
          <w:sz w:val="24"/>
          <w:szCs w:val="24"/>
        </w:rPr>
        <w:t xml:space="preserve"> воды. Гигиенические требования к качеству воды централизованных систем питьевого водоснабжения. Контроль качества». Обоснование введения режимов радиационной защиты на территории проектируемого объекта, подвергшейся радиоактивному загрязнению (заражению).</w:t>
      </w:r>
    </w:p>
    <w:p w:rsid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Режимы радиационной защиты не предусматриваются, так как объект не располагается в зоне возможного радиоактивного загрязнения.</w:t>
      </w:r>
    </w:p>
    <w:p w:rsidR="00A22C53" w:rsidRPr="00A22C53" w:rsidRDefault="00A22C53" w:rsidP="00A22C53">
      <w:pPr>
        <w:pStyle w:val="afb"/>
        <w:widowControl w:val="0"/>
        <w:suppressAutoHyphens w:val="0"/>
        <w:spacing w:before="0"/>
        <w:ind w:firstLine="709"/>
        <w:rPr>
          <w:rFonts w:ascii="Times New Roman" w:hAnsi="Times New Roman"/>
          <w:sz w:val="24"/>
          <w:szCs w:val="24"/>
        </w:rPr>
      </w:pPr>
    </w:p>
    <w:p w:rsidR="00A22C53" w:rsidRPr="00A22C53" w:rsidRDefault="00A22C53" w:rsidP="00A22C53">
      <w:pPr>
        <w:pStyle w:val="20"/>
        <w:keepNext w:val="0"/>
        <w:widowControl w:val="0"/>
        <w:tabs>
          <w:tab w:val="clear" w:pos="0"/>
        </w:tabs>
        <w:suppressAutoHyphens w:val="0"/>
        <w:autoSpaceDE/>
        <w:ind w:left="0" w:firstLine="709"/>
        <w:jc w:val="both"/>
        <w:rPr>
          <w:rFonts w:ascii="Times New Roman" w:hAnsi="Times New Roman" w:cs="Times New Roman"/>
          <w:b/>
        </w:rPr>
      </w:pPr>
      <w:bookmarkStart w:id="305" w:name="_Toc500309737"/>
      <w:r w:rsidRPr="00A22C53">
        <w:rPr>
          <w:rFonts w:ascii="Times New Roman" w:hAnsi="Times New Roman" w:cs="Times New Roman"/>
          <w:b/>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305"/>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Проектируемые сооружения продолжают свою деятельность в военное время.</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Типовые режимы позволяют оперативно с имеющимися данными об уровнях радиации, устанавливать режим радиационн</w:t>
      </w:r>
      <w:r w:rsidR="00674531">
        <w:rPr>
          <w:rFonts w:ascii="Times New Roman" w:hAnsi="Times New Roman"/>
          <w:sz w:val="24"/>
          <w:szCs w:val="24"/>
        </w:rPr>
        <w:t>ой защиты на длительный период.</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Предусматривается следующий порядок ввода в действие режимов радиационной защ</w:t>
      </w:r>
      <w:r w:rsidRPr="00A22C53">
        <w:rPr>
          <w:rFonts w:ascii="Times New Roman" w:hAnsi="Times New Roman"/>
          <w:sz w:val="24"/>
          <w:szCs w:val="24"/>
        </w:rPr>
        <w:t>и</w:t>
      </w:r>
      <w:r w:rsidRPr="00A22C53">
        <w:rPr>
          <w:rFonts w:ascii="Times New Roman" w:hAnsi="Times New Roman"/>
          <w:sz w:val="24"/>
          <w:szCs w:val="24"/>
        </w:rPr>
        <w:t xml:space="preserve">ты. С объявлением угрозы радиоактивного заражения выставляются посты наблюдения, </w:t>
      </w:r>
      <w:r w:rsidR="00674531" w:rsidRPr="00A22C53">
        <w:rPr>
          <w:rFonts w:ascii="Times New Roman" w:hAnsi="Times New Roman"/>
          <w:sz w:val="24"/>
          <w:szCs w:val="24"/>
        </w:rPr>
        <w:t>осн</w:t>
      </w:r>
      <w:r w:rsidR="00674531" w:rsidRPr="00A22C53">
        <w:rPr>
          <w:rFonts w:ascii="Times New Roman" w:hAnsi="Times New Roman"/>
          <w:sz w:val="24"/>
          <w:szCs w:val="24"/>
        </w:rPr>
        <w:t>а</w:t>
      </w:r>
      <w:r w:rsidR="00674531" w:rsidRPr="00A22C53">
        <w:rPr>
          <w:rFonts w:ascii="Times New Roman" w:hAnsi="Times New Roman"/>
          <w:sz w:val="24"/>
          <w:szCs w:val="24"/>
        </w:rPr>
        <w:t>щённые</w:t>
      </w:r>
      <w:r w:rsidRPr="00A22C53">
        <w:rPr>
          <w:rFonts w:ascii="Times New Roman" w:hAnsi="Times New Roman"/>
          <w:sz w:val="24"/>
          <w:szCs w:val="24"/>
        </w:rPr>
        <w:t xml:space="preserve"> дозиметрическими приборами. Посты замеряют уровни радиации через каждые 0,5 </w:t>
      </w:r>
      <w:proofErr w:type="gramStart"/>
      <w:r w:rsidRPr="00A22C53">
        <w:rPr>
          <w:rFonts w:ascii="Times New Roman" w:hAnsi="Times New Roman"/>
          <w:sz w:val="24"/>
          <w:szCs w:val="24"/>
        </w:rPr>
        <w:t>ч</w:t>
      </w:r>
      <w:r w:rsidRPr="00A22C53">
        <w:rPr>
          <w:rFonts w:ascii="Times New Roman" w:hAnsi="Times New Roman"/>
          <w:sz w:val="24"/>
          <w:szCs w:val="24"/>
        </w:rPr>
        <w:t>а</w:t>
      </w:r>
      <w:r w:rsidRPr="00A22C53">
        <w:rPr>
          <w:rFonts w:ascii="Times New Roman" w:hAnsi="Times New Roman"/>
          <w:sz w:val="24"/>
          <w:szCs w:val="24"/>
        </w:rPr>
        <w:t>са</w:t>
      </w:r>
      <w:proofErr w:type="gramEnd"/>
      <w:r w:rsidRPr="00A22C53">
        <w:rPr>
          <w:rFonts w:ascii="Times New Roman" w:hAnsi="Times New Roman"/>
          <w:sz w:val="24"/>
          <w:szCs w:val="24"/>
        </w:rPr>
        <w:t xml:space="preserve"> и результаты измерений докладывают в штаб ГО.</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Руководитель штаба ГО по измеренным и рассчитанным на 1 час уровням радиации и таблице типовых режимов определяет  режим радиационной защиты рабочих и служащих и докладывает руководителю ГО АО «Самаранефт</w:t>
      </w:r>
      <w:r w:rsidRPr="00A22C53">
        <w:rPr>
          <w:rFonts w:ascii="Times New Roman" w:hAnsi="Times New Roman"/>
          <w:sz w:val="24"/>
          <w:szCs w:val="24"/>
        </w:rPr>
        <w:t>е</w:t>
      </w:r>
      <w:r w:rsidRPr="00A22C53">
        <w:rPr>
          <w:rFonts w:ascii="Times New Roman" w:hAnsi="Times New Roman"/>
          <w:sz w:val="24"/>
          <w:szCs w:val="24"/>
        </w:rPr>
        <w:t>газ». Если на территории объекта уровни радиации неодинаковые, режим выбирается и уст</w:t>
      </w:r>
      <w:r w:rsidRPr="00A22C53">
        <w:rPr>
          <w:rFonts w:ascii="Times New Roman" w:hAnsi="Times New Roman"/>
          <w:sz w:val="24"/>
          <w:szCs w:val="24"/>
        </w:rPr>
        <w:t>а</w:t>
      </w:r>
      <w:r w:rsidRPr="00A22C53">
        <w:rPr>
          <w:rFonts w:ascii="Times New Roman" w:hAnsi="Times New Roman"/>
          <w:sz w:val="24"/>
          <w:szCs w:val="24"/>
        </w:rPr>
        <w:t>навливается по максимальному уровню радиации, пересчитанному на один час после взрыва.</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Режим радиационной защиты рабочих и служащих вводится в действие решением рук</w:t>
      </w:r>
      <w:r w:rsidRPr="00A22C53">
        <w:rPr>
          <w:rFonts w:ascii="Times New Roman" w:hAnsi="Times New Roman"/>
          <w:sz w:val="24"/>
          <w:szCs w:val="24"/>
        </w:rPr>
        <w:t>о</w:t>
      </w:r>
      <w:r w:rsidRPr="00A22C53">
        <w:rPr>
          <w:rFonts w:ascii="Times New Roman" w:hAnsi="Times New Roman"/>
          <w:sz w:val="24"/>
          <w:szCs w:val="24"/>
        </w:rPr>
        <w:t xml:space="preserve">водителя ГО АО «Самаранефтегаз», о чем </w:t>
      </w:r>
      <w:r w:rsidR="00674531" w:rsidRPr="00A22C53">
        <w:rPr>
          <w:rFonts w:ascii="Times New Roman" w:hAnsi="Times New Roman"/>
          <w:sz w:val="24"/>
          <w:szCs w:val="24"/>
        </w:rPr>
        <w:t>передаётся</w:t>
      </w:r>
      <w:r w:rsidRPr="00A22C53">
        <w:rPr>
          <w:rFonts w:ascii="Times New Roman" w:hAnsi="Times New Roman"/>
          <w:sz w:val="24"/>
          <w:szCs w:val="24"/>
        </w:rPr>
        <w:t xml:space="preserve"> сообщение по имеющимся средствам связи и предоставляется донесение в ГУ МЧС России по Самарской области.</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Выход из режима радиационной защиты также определяется руководителем ГО, о чем оп</w:t>
      </w:r>
      <w:r w:rsidRPr="00A22C53">
        <w:rPr>
          <w:rFonts w:ascii="Times New Roman" w:hAnsi="Times New Roman"/>
          <w:sz w:val="24"/>
          <w:szCs w:val="24"/>
        </w:rPr>
        <w:t>о</w:t>
      </w:r>
      <w:r w:rsidRPr="00A22C53">
        <w:rPr>
          <w:rFonts w:ascii="Times New Roman" w:hAnsi="Times New Roman"/>
          <w:sz w:val="24"/>
          <w:szCs w:val="24"/>
        </w:rPr>
        <w:t>вещаются все рабочие и служащие.</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t>В качестве средств индивидуальной защиты органов дыха</w:t>
      </w:r>
      <w:r w:rsidR="00674531">
        <w:rPr>
          <w:rFonts w:ascii="Times New Roman" w:hAnsi="Times New Roman"/>
          <w:sz w:val="24"/>
          <w:szCs w:val="24"/>
        </w:rPr>
        <w:t xml:space="preserve">ния от радиоактивных аэрозолей </w:t>
      </w:r>
      <w:r w:rsidRPr="00A22C53">
        <w:rPr>
          <w:rFonts w:ascii="Times New Roman" w:hAnsi="Times New Roman"/>
          <w:sz w:val="24"/>
          <w:szCs w:val="24"/>
        </w:rPr>
        <w:t>обслуживающим персоналом при осуществлении своей деятельности на территории проектируемого объекта, подвергшейся радиоактивному загрязнению (заражению), предусматривается испол</w:t>
      </w:r>
      <w:r w:rsidR="00674531">
        <w:rPr>
          <w:rFonts w:ascii="Times New Roman" w:hAnsi="Times New Roman"/>
          <w:sz w:val="24"/>
          <w:szCs w:val="24"/>
        </w:rPr>
        <w:t>ьзование респираторов типа Р-2.</w:t>
      </w:r>
    </w:p>
    <w:p w:rsidR="00A22C53" w:rsidRPr="00A22C53" w:rsidRDefault="00A22C53" w:rsidP="00A22C53">
      <w:pPr>
        <w:pStyle w:val="afb"/>
        <w:widowControl w:val="0"/>
        <w:suppressAutoHyphens w:val="0"/>
        <w:spacing w:before="0"/>
        <w:ind w:firstLine="709"/>
        <w:rPr>
          <w:rFonts w:ascii="Times New Roman" w:hAnsi="Times New Roman"/>
          <w:sz w:val="24"/>
          <w:szCs w:val="24"/>
        </w:rPr>
      </w:pPr>
      <w:r w:rsidRPr="00A22C53">
        <w:rPr>
          <w:rFonts w:ascii="Times New Roman" w:hAnsi="Times New Roman"/>
          <w:sz w:val="24"/>
          <w:szCs w:val="24"/>
        </w:rPr>
        <w:lastRenderedPageBreak/>
        <w:t>Для защиты ко</w:t>
      </w:r>
      <w:r w:rsidR="00674531">
        <w:rPr>
          <w:rFonts w:ascii="Times New Roman" w:hAnsi="Times New Roman"/>
          <w:sz w:val="24"/>
          <w:szCs w:val="24"/>
        </w:rPr>
        <w:t>жных покровов и верхней одежды</w:t>
      </w:r>
      <w:r w:rsidRPr="00A22C53">
        <w:rPr>
          <w:rFonts w:ascii="Times New Roman" w:hAnsi="Times New Roman"/>
          <w:sz w:val="24"/>
          <w:szCs w:val="24"/>
        </w:rPr>
        <w:t xml:space="preserve"> от радиоактивных веще</w:t>
      </w:r>
      <w:proofErr w:type="gramStart"/>
      <w:r w:rsidRPr="00A22C53">
        <w:rPr>
          <w:rFonts w:ascii="Times New Roman" w:hAnsi="Times New Roman"/>
          <w:sz w:val="24"/>
          <w:szCs w:val="24"/>
        </w:rPr>
        <w:t>ств пр</w:t>
      </w:r>
      <w:proofErr w:type="gramEnd"/>
      <w:r w:rsidRPr="00A22C53">
        <w:rPr>
          <w:rFonts w:ascii="Times New Roman" w:hAnsi="Times New Roman"/>
          <w:sz w:val="24"/>
          <w:szCs w:val="24"/>
        </w:rPr>
        <w:t>едусматривается применять подручные средства защиты - производс</w:t>
      </w:r>
      <w:r w:rsidR="00674531">
        <w:rPr>
          <w:rFonts w:ascii="Times New Roman" w:hAnsi="Times New Roman"/>
          <w:sz w:val="24"/>
          <w:szCs w:val="24"/>
        </w:rPr>
        <w:t xml:space="preserve">твенная и бытовая </w:t>
      </w:r>
      <w:r w:rsidRPr="00A22C53">
        <w:rPr>
          <w:rFonts w:ascii="Times New Roman" w:hAnsi="Times New Roman"/>
          <w:sz w:val="24"/>
          <w:szCs w:val="24"/>
        </w:rPr>
        <w:t>одежда, куртки, комб</w:t>
      </w:r>
      <w:r w:rsidRPr="00A22C53">
        <w:rPr>
          <w:rFonts w:ascii="Times New Roman" w:hAnsi="Times New Roman"/>
          <w:sz w:val="24"/>
          <w:szCs w:val="24"/>
        </w:rPr>
        <w:t>и</w:t>
      </w:r>
      <w:r w:rsidR="00674531">
        <w:rPr>
          <w:rFonts w:ascii="Times New Roman" w:hAnsi="Times New Roman"/>
          <w:sz w:val="24"/>
          <w:szCs w:val="24"/>
        </w:rPr>
        <w:t>незоны,</w:t>
      </w:r>
      <w:r w:rsidRPr="00A22C53">
        <w:rPr>
          <w:rFonts w:ascii="Times New Roman" w:hAnsi="Times New Roman"/>
          <w:sz w:val="24"/>
          <w:szCs w:val="24"/>
        </w:rPr>
        <w:t xml:space="preserve"> халаты, плащи, накидки с дополнительными средствами </w:t>
      </w:r>
      <w:r w:rsidR="00674531">
        <w:rPr>
          <w:rFonts w:ascii="Times New Roman" w:hAnsi="Times New Roman"/>
          <w:sz w:val="24"/>
          <w:szCs w:val="24"/>
        </w:rPr>
        <w:t xml:space="preserve">герметизации вокруг шеи, на </w:t>
      </w:r>
      <w:r w:rsidRPr="00A22C53">
        <w:rPr>
          <w:rFonts w:ascii="Times New Roman" w:hAnsi="Times New Roman"/>
          <w:sz w:val="24"/>
          <w:szCs w:val="24"/>
        </w:rPr>
        <w:t>запястьях  и  щиколо</w:t>
      </w:r>
      <w:r w:rsidRPr="00A22C53">
        <w:rPr>
          <w:rFonts w:ascii="Times New Roman" w:hAnsi="Times New Roman"/>
          <w:sz w:val="24"/>
          <w:szCs w:val="24"/>
        </w:rPr>
        <w:t>т</w:t>
      </w:r>
      <w:r w:rsidRPr="00A22C53">
        <w:rPr>
          <w:rFonts w:ascii="Times New Roman" w:hAnsi="Times New Roman"/>
          <w:sz w:val="24"/>
          <w:szCs w:val="24"/>
        </w:rPr>
        <w:t>ках.</w:t>
      </w:r>
    </w:p>
    <w:p w:rsidR="00A22C53" w:rsidRPr="00A22C53" w:rsidRDefault="00A22C53" w:rsidP="00A22C53">
      <w:pPr>
        <w:pStyle w:val="afb"/>
        <w:widowControl w:val="0"/>
        <w:suppressAutoHyphens w:val="0"/>
        <w:spacing w:before="0"/>
        <w:ind w:firstLine="709"/>
        <w:rPr>
          <w:rFonts w:ascii="Times New Roman" w:hAnsi="Times New Roman"/>
          <w:sz w:val="24"/>
          <w:szCs w:val="24"/>
        </w:rPr>
      </w:pPr>
      <w:proofErr w:type="gramStart"/>
      <w:r w:rsidRPr="00A22C53">
        <w:rPr>
          <w:rFonts w:ascii="Times New Roman" w:hAnsi="Times New Roman"/>
          <w:sz w:val="24"/>
          <w:szCs w:val="24"/>
        </w:rPr>
        <w:t>С целью повышения устойчивости организма к воздействию ион</w:t>
      </w:r>
      <w:r w:rsidRPr="00A22C53">
        <w:rPr>
          <w:rFonts w:ascii="Times New Roman" w:hAnsi="Times New Roman"/>
          <w:sz w:val="24"/>
          <w:szCs w:val="24"/>
        </w:rPr>
        <w:t>и</w:t>
      </w:r>
      <w:r w:rsidRPr="00A22C53">
        <w:rPr>
          <w:rFonts w:ascii="Times New Roman" w:hAnsi="Times New Roman"/>
          <w:sz w:val="24"/>
          <w:szCs w:val="24"/>
        </w:rPr>
        <w:t>зирующих излучений и уменьшения степени радиационных поражений обслуживающим персоналом предусматривается применять медици</w:t>
      </w:r>
      <w:r w:rsidR="00674531">
        <w:rPr>
          <w:rFonts w:ascii="Times New Roman" w:hAnsi="Times New Roman"/>
          <w:sz w:val="24"/>
          <w:szCs w:val="24"/>
        </w:rPr>
        <w:t xml:space="preserve">нские средства индивидуальной </w:t>
      </w:r>
      <w:r w:rsidRPr="00A22C53">
        <w:rPr>
          <w:rFonts w:ascii="Times New Roman" w:hAnsi="Times New Roman"/>
          <w:sz w:val="24"/>
          <w:szCs w:val="24"/>
        </w:rPr>
        <w:t>защиты (аптечка индивидуальная (АИ-2).</w:t>
      </w:r>
      <w:proofErr w:type="gramEnd"/>
    </w:p>
    <w:p w:rsidR="00A22C53" w:rsidRPr="00A22C53" w:rsidRDefault="00A22C53" w:rsidP="00A22C53">
      <w:pPr>
        <w:pStyle w:val="afb"/>
        <w:widowControl w:val="0"/>
        <w:suppressAutoHyphens w:val="0"/>
        <w:spacing w:before="0"/>
        <w:ind w:firstLine="709"/>
        <w:rPr>
          <w:rFonts w:ascii="Times New Roman" w:hAnsi="Times New Roman"/>
          <w:sz w:val="24"/>
          <w:szCs w:val="24"/>
        </w:rPr>
      </w:pPr>
    </w:p>
    <w:p w:rsidR="00563E04" w:rsidRPr="00563E04" w:rsidRDefault="00563E04" w:rsidP="00A22C53">
      <w:pPr>
        <w:pStyle w:val="20"/>
        <w:keepNext w:val="0"/>
        <w:widowControl w:val="0"/>
        <w:numPr>
          <w:ilvl w:val="0"/>
          <w:numId w:val="0"/>
        </w:numPr>
        <w:suppressAutoHyphens w:val="0"/>
        <w:autoSpaceDE/>
        <w:ind w:firstLine="709"/>
        <w:jc w:val="both"/>
        <w:rPr>
          <w:rFonts w:ascii="Times New Roman" w:hAnsi="Times New Roman" w:cs="Times New Roman"/>
          <w:b/>
        </w:rPr>
      </w:pPr>
      <w:bookmarkStart w:id="306" w:name="_Toc380497872"/>
      <w:bookmarkStart w:id="307" w:name="_Toc512670242"/>
      <w:bookmarkStart w:id="308" w:name="_Toc528586270"/>
      <w:r w:rsidRPr="00563E04">
        <w:rPr>
          <w:rFonts w:ascii="Times New Roman" w:hAnsi="Times New Roman" w:cs="Times New Roman"/>
          <w:b/>
          <w:iCs/>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bookmarkEnd w:id="306"/>
      <w:bookmarkEnd w:id="307"/>
      <w:bookmarkEnd w:id="308"/>
    </w:p>
    <w:p w:rsidR="00674531" w:rsidRPr="00674531" w:rsidRDefault="00674531" w:rsidP="00674531">
      <w:pPr>
        <w:pStyle w:val="ad"/>
        <w:widowControl w:val="0"/>
        <w:suppressAutoHyphens w:val="0"/>
        <w:ind w:firstLine="709"/>
      </w:pPr>
      <w:r w:rsidRPr="00674531">
        <w:t>В особый период технологические процессы на проектируемом объекте могут быть остановлены при получении соответствующих сигналов ГО от Главного управления МЧС России по Самарской области.</w:t>
      </w:r>
    </w:p>
    <w:p w:rsidR="00674531" w:rsidRPr="00674531" w:rsidRDefault="00674531" w:rsidP="00674531">
      <w:pPr>
        <w:pStyle w:val="ad"/>
        <w:widowControl w:val="0"/>
        <w:suppressAutoHyphens w:val="0"/>
        <w:ind w:firstLine="709"/>
      </w:pPr>
      <w:r w:rsidRPr="00674531">
        <w:t xml:space="preserve">Остановка проектируемого объекта в целом или отдельных его составляющих частей заключается в </w:t>
      </w:r>
      <w:r w:rsidRPr="00674531">
        <w:rPr>
          <w:color w:val="000000"/>
        </w:rPr>
        <w:t>остановке процесса транспортировки газа. Остановка предусмотрена без нарушения правил техники безопасности и без создания условий, способствующих появлению факторов поражения. Безаварийная остановка оборудования</w:t>
      </w:r>
      <w:r w:rsidRPr="00674531">
        <w:t xml:space="preserve"> обеспечивает дальнейшее возобновление производственного процесса без проведения длительных подготовительных работ.</w:t>
      </w:r>
    </w:p>
    <w:p w:rsidR="00674531" w:rsidRPr="00674531" w:rsidRDefault="00674531" w:rsidP="00674531">
      <w:pPr>
        <w:pStyle w:val="ad"/>
        <w:widowControl w:val="0"/>
        <w:suppressAutoHyphens w:val="0"/>
        <w:ind w:firstLine="709"/>
        <w:rPr>
          <w:color w:val="000000"/>
        </w:rPr>
      </w:pPr>
      <w:r w:rsidRPr="00674531">
        <w:t>При угрозе возде</w:t>
      </w:r>
      <w:r w:rsidRPr="00674531">
        <w:rPr>
          <w:color w:val="000000"/>
        </w:rPr>
        <w:t>йствия или воздействии по проектируемому объекту поражающих факторов современных средств поражения безаварийная остановка газопровода осуществляется в соответствии с технологическим регламентом.</w:t>
      </w:r>
    </w:p>
    <w:p w:rsidR="00674531" w:rsidRPr="00674531" w:rsidRDefault="00674531" w:rsidP="00674531">
      <w:pPr>
        <w:widowControl w:val="0"/>
        <w:suppressAutoHyphens w:val="0"/>
        <w:ind w:firstLine="709"/>
        <w:jc w:val="both"/>
        <w:rPr>
          <w:color w:val="000000"/>
        </w:rPr>
      </w:pPr>
      <w:r w:rsidRPr="00674531">
        <w:rPr>
          <w:color w:val="000000"/>
        </w:rPr>
        <w:t>Перед остановкой технологического процесса необходимо поставить в известность дежурного диспетчера АО «Самаранефтегаз».</w:t>
      </w:r>
    </w:p>
    <w:p w:rsidR="00674531" w:rsidRPr="00674531" w:rsidRDefault="00674531" w:rsidP="00674531">
      <w:pPr>
        <w:widowControl w:val="0"/>
        <w:suppressAutoHyphens w:val="0"/>
        <w:ind w:firstLine="709"/>
        <w:jc w:val="both"/>
        <w:rPr>
          <w:color w:val="000000"/>
        </w:rPr>
      </w:pPr>
      <w:r w:rsidRPr="00674531">
        <w:rPr>
          <w:color w:val="000000"/>
        </w:rPr>
        <w:t>Остановка проектируемого оборудования по сигналу «Воздушная тревога» производится в последовательности, установленной технологическим регламентом.</w:t>
      </w:r>
    </w:p>
    <w:p w:rsidR="00674531" w:rsidRPr="00674531" w:rsidRDefault="00674531" w:rsidP="00674531">
      <w:pPr>
        <w:pStyle w:val="affff4"/>
        <w:widowControl w:val="0"/>
        <w:spacing w:before="0" w:beforeAutospacing="0" w:after="0"/>
        <w:ind w:firstLine="709"/>
        <w:jc w:val="both"/>
        <w:rPr>
          <w:color w:val="000000"/>
        </w:rPr>
      </w:pPr>
      <w:r w:rsidRPr="00674531">
        <w:rPr>
          <w:color w:val="000000"/>
        </w:rPr>
        <w:t>На остановленных аппаратах, оборудовании, на трубопроводах, коммуникациях должны быть перекрыта запорная арматура таким образом, чтобы исключилась возможность случайного их заполнения, выкачивания, истечение.</w:t>
      </w:r>
    </w:p>
    <w:p w:rsidR="00674531" w:rsidRPr="00674531" w:rsidRDefault="00674531" w:rsidP="00674531">
      <w:pPr>
        <w:pStyle w:val="affff4"/>
        <w:widowControl w:val="0"/>
        <w:spacing w:before="0" w:beforeAutospacing="0" w:after="0"/>
        <w:ind w:firstLine="709"/>
        <w:jc w:val="both"/>
        <w:rPr>
          <w:color w:val="000000"/>
        </w:rPr>
      </w:pPr>
      <w:r w:rsidRPr="00674531">
        <w:rPr>
          <w:color w:val="000000"/>
        </w:rPr>
        <w:t>Электрооборудование должно быть обесточено во избежание поражения персонала электрическим током.</w:t>
      </w:r>
    </w:p>
    <w:p w:rsidR="00674531" w:rsidRPr="00674531" w:rsidRDefault="00674531" w:rsidP="00674531">
      <w:pPr>
        <w:pStyle w:val="ad"/>
        <w:widowControl w:val="0"/>
        <w:suppressAutoHyphens w:val="0"/>
        <w:ind w:firstLine="709"/>
      </w:pPr>
      <w:r w:rsidRPr="00674531">
        <w:rPr>
          <w:color w:val="000000"/>
        </w:rPr>
        <w:t>Перед началом остановки установки или отдельного объекта старший оператор смены должен поставить в известность весь обслуживающий персонал</w:t>
      </w:r>
      <w:r w:rsidRPr="00674531">
        <w:t xml:space="preserve">, задействованный на остановке и поставить перед каждым </w:t>
      </w:r>
      <w:r w:rsidRPr="00674531">
        <w:t>определённую</w:t>
      </w:r>
      <w:r w:rsidRPr="00674531">
        <w:t xml:space="preserve"> задачу.</w:t>
      </w:r>
    </w:p>
    <w:p w:rsidR="00563E04" w:rsidRPr="00886557" w:rsidRDefault="00563E04" w:rsidP="00504067">
      <w:pPr>
        <w:pStyle w:val="afb"/>
        <w:spacing w:before="0"/>
        <w:ind w:firstLine="709"/>
        <w:rPr>
          <w:rFonts w:ascii="Times New Roman" w:hAnsi="Times New Roman"/>
          <w:color w:val="000000"/>
          <w:sz w:val="24"/>
          <w:szCs w:val="24"/>
        </w:rPr>
      </w:pPr>
    </w:p>
    <w:p w:rsidR="00D42A3A" w:rsidRPr="00D5617F" w:rsidRDefault="00D42A3A" w:rsidP="00DE60CD">
      <w:pPr>
        <w:pStyle w:val="afb"/>
        <w:tabs>
          <w:tab w:val="left" w:pos="1125"/>
        </w:tabs>
        <w:spacing w:before="0"/>
        <w:ind w:firstLine="709"/>
        <w:rPr>
          <w:rFonts w:ascii="Times New Roman" w:hAnsi="Times New Roman"/>
          <w:b/>
          <w:sz w:val="24"/>
          <w:szCs w:val="24"/>
          <w:u w:val="single"/>
        </w:rPr>
      </w:pPr>
      <w:r w:rsidRPr="00D5617F">
        <w:rPr>
          <w:rFonts w:ascii="Times New Roman" w:hAnsi="Times New Roman"/>
          <w:b/>
          <w:sz w:val="24"/>
          <w:szCs w:val="24"/>
          <w:u w:val="single"/>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303"/>
    </w:p>
    <w:p w:rsidR="00674531" w:rsidRPr="00674531" w:rsidRDefault="00674531" w:rsidP="00674531">
      <w:pPr>
        <w:pStyle w:val="afb"/>
        <w:spacing w:before="0"/>
        <w:ind w:firstLine="709"/>
        <w:rPr>
          <w:rFonts w:ascii="Times New Roman" w:hAnsi="Times New Roman"/>
          <w:sz w:val="24"/>
          <w:szCs w:val="24"/>
        </w:rPr>
      </w:pPr>
      <w:r w:rsidRPr="00674531">
        <w:rPr>
          <w:rFonts w:ascii="Times New Roman" w:hAnsi="Times New Roman"/>
          <w:sz w:val="24"/>
          <w:szCs w:val="24"/>
        </w:rPr>
        <w:t>Повышение эффективности защиты проектируемого объекта заключается в увеличении сопротивляемости объекта к воздействию поражающих факторов с</w:t>
      </w:r>
      <w:r w:rsidRPr="00674531">
        <w:rPr>
          <w:rFonts w:ascii="Times New Roman" w:hAnsi="Times New Roman"/>
          <w:sz w:val="24"/>
          <w:szCs w:val="24"/>
        </w:rPr>
        <w:t>о</w:t>
      </w:r>
      <w:r w:rsidRPr="00674531">
        <w:rPr>
          <w:rFonts w:ascii="Times New Roman" w:hAnsi="Times New Roman"/>
          <w:sz w:val="24"/>
          <w:szCs w:val="24"/>
        </w:rPr>
        <w:t>временных средств поражения.</w:t>
      </w:r>
    </w:p>
    <w:p w:rsidR="00674531" w:rsidRPr="00674531" w:rsidRDefault="00674531" w:rsidP="00674531">
      <w:pPr>
        <w:pStyle w:val="afb"/>
        <w:spacing w:before="0"/>
        <w:ind w:firstLine="709"/>
        <w:rPr>
          <w:rStyle w:val="afffe"/>
          <w:rFonts w:ascii="Times New Roman" w:hAnsi="Times New Roman"/>
          <w:color w:val="000000"/>
          <w:sz w:val="24"/>
          <w:szCs w:val="24"/>
        </w:rPr>
      </w:pPr>
      <w:r w:rsidRPr="00674531">
        <w:rPr>
          <w:rStyle w:val="afffe"/>
          <w:rFonts w:ascii="Times New Roman" w:hAnsi="Times New Roman"/>
          <w:sz w:val="24"/>
          <w:szCs w:val="24"/>
        </w:rPr>
        <w:t xml:space="preserve">Мероприятия по повышению </w:t>
      </w:r>
      <w:r w:rsidRPr="00674531">
        <w:rPr>
          <w:rStyle w:val="afffe"/>
          <w:rFonts w:ascii="Times New Roman" w:hAnsi="Times New Roman"/>
          <w:color w:val="000000"/>
          <w:sz w:val="24"/>
          <w:szCs w:val="24"/>
        </w:rPr>
        <w:t>эффективности защиты производственных фондов  проектируемого объекта при воздействии по ним современных средств поражения предусматривают:</w:t>
      </w:r>
    </w:p>
    <w:p w:rsidR="00674531" w:rsidRPr="00674531" w:rsidRDefault="00674531" w:rsidP="00674531">
      <w:pPr>
        <w:pStyle w:val="a0"/>
        <w:tabs>
          <w:tab w:val="clear" w:pos="1038"/>
          <w:tab w:val="clear" w:pos="1440"/>
          <w:tab w:val="left" w:pos="851"/>
        </w:tabs>
        <w:ind w:firstLine="709"/>
        <w:rPr>
          <w:rFonts w:ascii="Times New Roman" w:hAnsi="Times New Roman"/>
          <w:color w:val="000000"/>
          <w:sz w:val="24"/>
          <w:szCs w:val="24"/>
        </w:rPr>
      </w:pPr>
      <w:r w:rsidRPr="00674531">
        <w:rPr>
          <w:rFonts w:ascii="Times New Roman" w:hAnsi="Times New Roman"/>
          <w:color w:val="000000"/>
          <w:sz w:val="24"/>
          <w:szCs w:val="24"/>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674531" w:rsidRPr="00674531" w:rsidRDefault="00674531" w:rsidP="00674531">
      <w:pPr>
        <w:pStyle w:val="a0"/>
        <w:tabs>
          <w:tab w:val="clear" w:pos="1038"/>
          <w:tab w:val="clear" w:pos="1440"/>
          <w:tab w:val="left" w:pos="851"/>
        </w:tabs>
        <w:ind w:firstLine="709"/>
        <w:rPr>
          <w:rFonts w:ascii="Times New Roman" w:hAnsi="Times New Roman"/>
          <w:color w:val="000000"/>
          <w:sz w:val="24"/>
          <w:szCs w:val="24"/>
        </w:rPr>
      </w:pPr>
      <w:r w:rsidRPr="00674531">
        <w:rPr>
          <w:rFonts w:ascii="Times New Roman" w:hAnsi="Times New Roman"/>
          <w:color w:val="000000"/>
          <w:sz w:val="24"/>
          <w:szCs w:val="24"/>
        </w:rPr>
        <w:t>обеспечение безаварийной остановки технологических процессов;</w:t>
      </w:r>
    </w:p>
    <w:p w:rsidR="00674531" w:rsidRPr="00674531" w:rsidRDefault="00674531" w:rsidP="00674531">
      <w:pPr>
        <w:pStyle w:val="a0"/>
        <w:tabs>
          <w:tab w:val="clear" w:pos="1038"/>
          <w:tab w:val="clear" w:pos="1440"/>
          <w:tab w:val="left" w:pos="851"/>
        </w:tabs>
        <w:ind w:firstLine="709"/>
        <w:rPr>
          <w:rFonts w:ascii="Times New Roman" w:hAnsi="Times New Roman"/>
          <w:color w:val="000000"/>
          <w:sz w:val="24"/>
          <w:szCs w:val="24"/>
        </w:rPr>
      </w:pPr>
      <w:r w:rsidRPr="00674531">
        <w:rPr>
          <w:rFonts w:ascii="Times New Roman" w:hAnsi="Times New Roman"/>
          <w:color w:val="000000"/>
          <w:sz w:val="24"/>
          <w:szCs w:val="24"/>
        </w:rPr>
        <w:t>создание и содержание резервов материально-технических, продовольственных, медицинских и иных средств;</w:t>
      </w:r>
    </w:p>
    <w:p w:rsidR="00674531" w:rsidRPr="00674531" w:rsidRDefault="00674531" w:rsidP="00674531">
      <w:pPr>
        <w:pStyle w:val="a0"/>
        <w:tabs>
          <w:tab w:val="clear" w:pos="1038"/>
          <w:tab w:val="clear" w:pos="1440"/>
          <w:tab w:val="left" w:pos="851"/>
        </w:tabs>
        <w:ind w:firstLine="709"/>
        <w:rPr>
          <w:rFonts w:ascii="Times New Roman" w:hAnsi="Times New Roman"/>
          <w:sz w:val="24"/>
          <w:szCs w:val="24"/>
        </w:rPr>
      </w:pPr>
      <w:r w:rsidRPr="00674531">
        <w:rPr>
          <w:rFonts w:ascii="Times New Roman" w:hAnsi="Times New Roman"/>
          <w:color w:val="000000"/>
          <w:sz w:val="24"/>
          <w:szCs w:val="24"/>
        </w:rPr>
        <w:t xml:space="preserve">установка электрооборудования во </w:t>
      </w:r>
      <w:r w:rsidRPr="00674531">
        <w:rPr>
          <w:rFonts w:ascii="Times New Roman" w:hAnsi="Times New Roman"/>
          <w:color w:val="000000"/>
          <w:sz w:val="24"/>
          <w:szCs w:val="24"/>
        </w:rPr>
        <w:t>взрывозащищённом</w:t>
      </w:r>
      <w:r w:rsidRPr="00674531">
        <w:rPr>
          <w:rFonts w:ascii="Times New Roman" w:hAnsi="Times New Roman"/>
          <w:color w:val="000000"/>
          <w:sz w:val="24"/>
          <w:szCs w:val="24"/>
        </w:rPr>
        <w:t xml:space="preserve"> исполнении</w:t>
      </w:r>
      <w:r w:rsidRPr="00674531">
        <w:rPr>
          <w:rFonts w:ascii="Times New Roman" w:hAnsi="Times New Roman"/>
          <w:sz w:val="24"/>
          <w:szCs w:val="24"/>
        </w:rPr>
        <w:t>;</w:t>
      </w:r>
    </w:p>
    <w:p w:rsidR="00674531" w:rsidRPr="00674531" w:rsidRDefault="00674531" w:rsidP="00674531">
      <w:pPr>
        <w:pStyle w:val="a0"/>
        <w:tabs>
          <w:tab w:val="clear" w:pos="1038"/>
          <w:tab w:val="clear" w:pos="1440"/>
          <w:tab w:val="left" w:pos="851"/>
        </w:tabs>
        <w:ind w:firstLine="709"/>
        <w:rPr>
          <w:rFonts w:ascii="Times New Roman" w:hAnsi="Times New Roman"/>
          <w:sz w:val="24"/>
          <w:szCs w:val="24"/>
        </w:rPr>
      </w:pPr>
      <w:r w:rsidRPr="00674531">
        <w:rPr>
          <w:rFonts w:ascii="Times New Roman" w:hAnsi="Times New Roman"/>
          <w:sz w:val="24"/>
          <w:szCs w:val="24"/>
        </w:rPr>
        <w:lastRenderedPageBreak/>
        <w:t>герметизацию оборудования с использованием сварочного способа соединений, минимизац</w:t>
      </w:r>
      <w:r w:rsidRPr="00674531">
        <w:rPr>
          <w:rFonts w:ascii="Times New Roman" w:hAnsi="Times New Roman"/>
          <w:sz w:val="24"/>
          <w:szCs w:val="24"/>
        </w:rPr>
        <w:t>и</w:t>
      </w:r>
      <w:r w:rsidRPr="00674531">
        <w:rPr>
          <w:rFonts w:ascii="Times New Roman" w:hAnsi="Times New Roman"/>
          <w:sz w:val="24"/>
          <w:szCs w:val="24"/>
        </w:rPr>
        <w:t>ей фланцевых соединений;</w:t>
      </w:r>
    </w:p>
    <w:p w:rsidR="00674531" w:rsidRPr="00674531" w:rsidRDefault="00674531" w:rsidP="00674531">
      <w:pPr>
        <w:numPr>
          <w:ilvl w:val="0"/>
          <w:numId w:val="4"/>
        </w:numPr>
        <w:tabs>
          <w:tab w:val="clear" w:pos="1440"/>
          <w:tab w:val="left" w:pos="851"/>
        </w:tabs>
        <w:suppressAutoHyphens w:val="0"/>
        <w:ind w:firstLine="709"/>
        <w:jc w:val="both"/>
      </w:pPr>
      <w:r w:rsidRPr="00674531">
        <w:t xml:space="preserve">применение </w:t>
      </w:r>
      <w:proofErr w:type="spellStart"/>
      <w:r w:rsidRPr="00674531">
        <w:t>термообработанных</w:t>
      </w:r>
      <w:proofErr w:type="spellEnd"/>
      <w:r w:rsidRPr="00674531">
        <w:t xml:space="preserve"> труб, покрытых изоляцией </w:t>
      </w:r>
      <w:proofErr w:type="gramStart"/>
      <w:r w:rsidRPr="00674531">
        <w:t>весьма усиленного</w:t>
      </w:r>
      <w:proofErr w:type="gramEnd"/>
      <w:r w:rsidRPr="00674531">
        <w:t xml:space="preserve"> типа, выполненной в заводских условиях;</w:t>
      </w:r>
    </w:p>
    <w:p w:rsidR="00674531" w:rsidRPr="00674531" w:rsidRDefault="00674531" w:rsidP="00674531">
      <w:pPr>
        <w:numPr>
          <w:ilvl w:val="0"/>
          <w:numId w:val="4"/>
        </w:numPr>
        <w:tabs>
          <w:tab w:val="clear" w:pos="1440"/>
          <w:tab w:val="left" w:pos="851"/>
        </w:tabs>
        <w:suppressAutoHyphens w:val="0"/>
        <w:ind w:firstLine="709"/>
        <w:jc w:val="both"/>
      </w:pPr>
      <w:r w:rsidRPr="00674531">
        <w:t xml:space="preserve">покрытие гидроизоляцией </w:t>
      </w:r>
      <w:proofErr w:type="gramStart"/>
      <w:r w:rsidRPr="00674531">
        <w:t>весьма усиленного</w:t>
      </w:r>
      <w:proofErr w:type="gramEnd"/>
      <w:r w:rsidRPr="00674531">
        <w:t xml:space="preserve"> типа сварных стыков газопровода и деталей трубопроводов;</w:t>
      </w:r>
    </w:p>
    <w:p w:rsidR="00674531" w:rsidRPr="00674531" w:rsidRDefault="00674531" w:rsidP="00674531">
      <w:pPr>
        <w:pStyle w:val="a0"/>
        <w:tabs>
          <w:tab w:val="clear" w:pos="1038"/>
          <w:tab w:val="clear" w:pos="1440"/>
          <w:tab w:val="left" w:pos="851"/>
        </w:tabs>
        <w:ind w:firstLine="709"/>
        <w:rPr>
          <w:rFonts w:ascii="Times New Roman" w:hAnsi="Times New Roman"/>
          <w:sz w:val="24"/>
          <w:szCs w:val="24"/>
        </w:rPr>
      </w:pPr>
      <w:r w:rsidRPr="00674531">
        <w:rPr>
          <w:rFonts w:ascii="Times New Roman" w:hAnsi="Times New Roman"/>
          <w:sz w:val="24"/>
          <w:szCs w:val="24"/>
        </w:rPr>
        <w:t xml:space="preserve">защита оборудования и трубопроводов от статического электричества </w:t>
      </w:r>
      <w:r w:rsidRPr="00674531">
        <w:rPr>
          <w:rFonts w:ascii="Times New Roman" w:hAnsi="Times New Roman"/>
          <w:sz w:val="24"/>
          <w:szCs w:val="24"/>
        </w:rPr>
        <w:t>путём</w:t>
      </w:r>
      <w:r w:rsidRPr="00674531">
        <w:rPr>
          <w:rFonts w:ascii="Times New Roman" w:hAnsi="Times New Roman"/>
          <w:sz w:val="24"/>
          <w:szCs w:val="24"/>
        </w:rPr>
        <w:t xml:space="preserve"> заземления;</w:t>
      </w:r>
    </w:p>
    <w:p w:rsidR="00674531" w:rsidRPr="00674531" w:rsidRDefault="00674531" w:rsidP="00674531">
      <w:pPr>
        <w:pStyle w:val="a0"/>
        <w:tabs>
          <w:tab w:val="clear" w:pos="1038"/>
          <w:tab w:val="clear" w:pos="1440"/>
          <w:tab w:val="left" w:pos="851"/>
        </w:tabs>
        <w:ind w:firstLine="709"/>
        <w:rPr>
          <w:rFonts w:ascii="Times New Roman" w:hAnsi="Times New Roman"/>
          <w:sz w:val="24"/>
          <w:szCs w:val="24"/>
        </w:rPr>
      </w:pPr>
      <w:r w:rsidRPr="00674531">
        <w:rPr>
          <w:rFonts w:ascii="Times New Roman" w:hAnsi="Times New Roman"/>
          <w:sz w:val="24"/>
          <w:szCs w:val="24"/>
        </w:rPr>
        <w:t xml:space="preserve">принятие планировочных решений генерального плана с </w:t>
      </w:r>
      <w:r w:rsidRPr="00674531">
        <w:rPr>
          <w:rFonts w:ascii="Times New Roman" w:hAnsi="Times New Roman"/>
          <w:sz w:val="24"/>
          <w:szCs w:val="24"/>
        </w:rPr>
        <w:t>учётом</w:t>
      </w:r>
      <w:r w:rsidRPr="00674531">
        <w:rPr>
          <w:rFonts w:ascii="Times New Roman" w:hAnsi="Times New Roman"/>
          <w:sz w:val="24"/>
          <w:szCs w:val="24"/>
        </w:rPr>
        <w:t xml:space="preserve"> санитарно-гигиенических и противопожарных требований, подхода и размещения инженерных сетей.</w:t>
      </w:r>
    </w:p>
    <w:p w:rsidR="00410523" w:rsidRDefault="00674531" w:rsidP="00674531">
      <w:pPr>
        <w:pStyle w:val="affff4"/>
        <w:spacing w:before="0" w:beforeAutospacing="0" w:after="0"/>
        <w:ind w:firstLine="709"/>
        <w:jc w:val="both"/>
      </w:pPr>
      <w:r w:rsidRPr="00674531">
        <w:t xml:space="preserve">Для </w:t>
      </w:r>
      <w:r w:rsidRPr="00674531">
        <w:t>надёжности</w:t>
      </w:r>
      <w:r w:rsidRPr="00674531">
        <w:t xml:space="preserve"> электроснабжения нагрузок </w:t>
      </w:r>
      <w:proofErr w:type="spellStart"/>
      <w:r w:rsidRPr="00674531">
        <w:t>КИПиА</w:t>
      </w:r>
      <w:proofErr w:type="spellEnd"/>
      <w:r w:rsidRPr="00674531">
        <w:t xml:space="preserve">, относящихся к 1-ой категории, предусматриваются источники бесперебойного питания, устанавливаемые в шкафу </w:t>
      </w:r>
      <w:proofErr w:type="spellStart"/>
      <w:r w:rsidRPr="00674531">
        <w:t>КИПиА</w:t>
      </w:r>
      <w:proofErr w:type="spellEnd"/>
      <w:r w:rsidRPr="00674531">
        <w:t xml:space="preserve"> и в шкафу обработки информации ГРПБ.</w:t>
      </w:r>
    </w:p>
    <w:p w:rsidR="00F17A99" w:rsidRPr="00F17A99" w:rsidRDefault="00F17A99" w:rsidP="00F17A99">
      <w:pPr>
        <w:pStyle w:val="affff4"/>
        <w:spacing w:before="0" w:beforeAutospacing="0" w:after="0"/>
        <w:ind w:firstLine="709"/>
        <w:jc w:val="both"/>
      </w:pPr>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b/>
        </w:rPr>
      </w:pPr>
      <w:bookmarkStart w:id="309" w:name="_Toc500309740"/>
      <w:r w:rsidRPr="00F17A99">
        <w:rPr>
          <w:rFonts w:ascii="Times New Roman" w:hAnsi="Times New Roman" w:cs="Times New Roman"/>
          <w:b/>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309"/>
    </w:p>
    <w:p w:rsidR="00F17A99" w:rsidRPr="00F17A99" w:rsidRDefault="00F17A99" w:rsidP="00F17A99">
      <w:pPr>
        <w:pStyle w:val="afb"/>
        <w:widowControl w:val="0"/>
        <w:suppressAutoHyphens w:val="0"/>
        <w:spacing w:before="0"/>
        <w:ind w:firstLine="709"/>
        <w:rPr>
          <w:rFonts w:ascii="Times New Roman" w:hAnsi="Times New Roman"/>
          <w:sz w:val="24"/>
          <w:szCs w:val="24"/>
        </w:rPr>
      </w:pPr>
      <w:r w:rsidRPr="00F17A99">
        <w:rPr>
          <w:rFonts w:ascii="Times New Roman" w:hAnsi="Times New Roman"/>
          <w:sz w:val="24"/>
          <w:szCs w:val="24"/>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u w:val="none"/>
        </w:rPr>
      </w:pPr>
      <w:bookmarkStart w:id="310" w:name="_Toc500309741"/>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b/>
        </w:rPr>
      </w:pPr>
      <w:r w:rsidRPr="00F17A99">
        <w:rPr>
          <w:rFonts w:ascii="Times New Roman" w:hAnsi="Times New Roman" w:cs="Times New Roman"/>
          <w:b/>
        </w:rPr>
        <w:t>Мероприятия по мониторингу состояния радиационной и химической обстановки на территории проектируемого объекта</w:t>
      </w:r>
      <w:bookmarkEnd w:id="310"/>
    </w:p>
    <w:p w:rsidR="00F17A99" w:rsidRDefault="00F17A99" w:rsidP="00F17A99">
      <w:pPr>
        <w:pStyle w:val="afb"/>
        <w:widowControl w:val="0"/>
        <w:suppressAutoHyphens w:val="0"/>
        <w:spacing w:before="0"/>
        <w:ind w:firstLine="709"/>
        <w:rPr>
          <w:rFonts w:ascii="Times New Roman" w:hAnsi="Times New Roman"/>
          <w:sz w:val="24"/>
          <w:szCs w:val="24"/>
        </w:rPr>
      </w:pPr>
      <w:r w:rsidRPr="00F17A99">
        <w:rPr>
          <w:rFonts w:ascii="Times New Roman" w:hAnsi="Times New Roman"/>
          <w:sz w:val="24"/>
          <w:szCs w:val="24"/>
        </w:rPr>
        <w:t xml:space="preserve">Для мониторинга состояния радиационной и химической обстановки на территории проектируемого объекта будет задействована штатная Служба радиационной </w:t>
      </w:r>
      <w:r w:rsidRPr="00F17A99">
        <w:rPr>
          <w:rFonts w:ascii="Times New Roman" w:hAnsi="Times New Roman"/>
          <w:color w:val="000000"/>
          <w:sz w:val="24"/>
          <w:szCs w:val="24"/>
        </w:rPr>
        <w:t>безопасности Общества и нештатные формирования - звенья радиационной и химической разведки созданные в ЦЭРТ-1. Решение на организацию и ведение радиационной и химической разведки принимает главный инженер организации. Для ведения разведки привлекаются разведывательные группы.</w:t>
      </w:r>
      <w:r w:rsidRPr="00F17A99">
        <w:rPr>
          <w:rFonts w:ascii="Times New Roman" w:hAnsi="Times New Roman"/>
          <w:sz w:val="24"/>
          <w:szCs w:val="24"/>
        </w:rPr>
        <w:t xml:space="preserve"> Разведка может производиться пешим порядком и на автомобилях.</w:t>
      </w:r>
    </w:p>
    <w:p w:rsidR="00F17A99" w:rsidRPr="00F17A99" w:rsidRDefault="00F17A99" w:rsidP="00F17A99">
      <w:pPr>
        <w:pStyle w:val="afb"/>
        <w:widowControl w:val="0"/>
        <w:suppressAutoHyphens w:val="0"/>
        <w:spacing w:before="0"/>
        <w:ind w:firstLine="709"/>
        <w:rPr>
          <w:rFonts w:ascii="Times New Roman" w:hAnsi="Times New Roman"/>
          <w:sz w:val="24"/>
          <w:szCs w:val="24"/>
        </w:rPr>
      </w:pPr>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b/>
        </w:rPr>
      </w:pPr>
      <w:bookmarkStart w:id="311" w:name="_Toc279760946"/>
      <w:bookmarkStart w:id="312" w:name="_Toc325009594"/>
      <w:bookmarkStart w:id="313" w:name="_Toc500309742"/>
      <w:r w:rsidRPr="00F17A99">
        <w:rPr>
          <w:rFonts w:ascii="Times New Roman" w:hAnsi="Times New Roman" w:cs="Times New Roman"/>
          <w:b/>
        </w:rPr>
        <w:t>Мероприятия по инженерной защите (укрытию) персонала в защитных сооружениях гражданской обороны</w:t>
      </w:r>
      <w:bookmarkEnd w:id="311"/>
      <w:bookmarkEnd w:id="312"/>
      <w:bookmarkEnd w:id="313"/>
    </w:p>
    <w:p w:rsidR="00F17A99" w:rsidRDefault="00F17A99" w:rsidP="00F17A99">
      <w:pPr>
        <w:pStyle w:val="afb"/>
        <w:widowControl w:val="0"/>
        <w:suppressAutoHyphens w:val="0"/>
        <w:spacing w:before="0"/>
        <w:ind w:firstLine="709"/>
        <w:rPr>
          <w:rFonts w:ascii="Times New Roman" w:hAnsi="Times New Roman"/>
          <w:sz w:val="24"/>
          <w:szCs w:val="24"/>
        </w:rPr>
      </w:pPr>
      <w:r w:rsidRPr="00F17A99">
        <w:rPr>
          <w:rFonts w:ascii="Times New Roman" w:hAnsi="Times New Roman"/>
          <w:sz w:val="24"/>
          <w:szCs w:val="24"/>
        </w:rPr>
        <w:t>Так как по СП 165.1325800.2014 в зону возможных сильных разрушений, возможных разрушений при воздействии обычных средств поражения, возможного радиоактивного загрязнения, возможного катастрофического затопления проектируемый объект не попадает, то по Положению № 1309 от 2911.1999 использование противорадиационное укрытие не требуется.</w:t>
      </w:r>
    </w:p>
    <w:p w:rsidR="00F17A99" w:rsidRPr="00F17A99" w:rsidRDefault="00F17A99" w:rsidP="00F17A99">
      <w:pPr>
        <w:pStyle w:val="afb"/>
        <w:widowControl w:val="0"/>
        <w:suppressAutoHyphens w:val="0"/>
        <w:spacing w:before="0"/>
        <w:ind w:firstLine="709"/>
        <w:rPr>
          <w:rFonts w:ascii="Times New Roman" w:hAnsi="Times New Roman"/>
          <w:sz w:val="24"/>
          <w:szCs w:val="24"/>
        </w:rPr>
      </w:pPr>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b/>
        </w:rPr>
      </w:pPr>
      <w:bookmarkStart w:id="314" w:name="_Toc500309743"/>
      <w:r w:rsidRPr="00F17A99">
        <w:rPr>
          <w:rFonts w:ascii="Times New Roman" w:hAnsi="Times New Roman" w:cs="Times New Roman"/>
          <w:b/>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314"/>
    </w:p>
    <w:p w:rsidR="00F17A99" w:rsidRPr="00F17A99" w:rsidRDefault="00F17A99" w:rsidP="00F17A99">
      <w:pPr>
        <w:pStyle w:val="ad"/>
        <w:widowControl w:val="0"/>
        <w:suppressAutoHyphens w:val="0"/>
        <w:ind w:firstLine="709"/>
      </w:pPr>
      <w:r w:rsidRPr="00F17A99">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27.04.2000г. №</w:t>
      </w:r>
      <w:r>
        <w:t xml:space="preserve"> </w:t>
      </w:r>
      <w:r w:rsidRPr="00F17A99">
        <w:t>379 предусматривается</w:t>
      </w:r>
      <w:r>
        <w:t xml:space="preserve"> Планом ГО АО «Самаранефтегаз».</w:t>
      </w:r>
    </w:p>
    <w:p w:rsidR="00F17A99" w:rsidRPr="00F17A99" w:rsidRDefault="00F17A99" w:rsidP="00F17A99">
      <w:pPr>
        <w:pStyle w:val="affff4"/>
        <w:widowControl w:val="0"/>
        <w:spacing w:before="0" w:beforeAutospacing="0" w:after="0"/>
        <w:ind w:firstLine="709"/>
        <w:jc w:val="both"/>
      </w:pPr>
      <w:r w:rsidRPr="00F17A99">
        <w:t xml:space="preserve">Резерв материальных ресурсов размещается, и хранится на складах предприятия. </w:t>
      </w:r>
      <w:proofErr w:type="gramStart"/>
      <w:r w:rsidRPr="00F17A99">
        <w:t>Контроль за</w:t>
      </w:r>
      <w:proofErr w:type="gramEnd"/>
      <w:r w:rsidRPr="00F17A99">
        <w:t xml:space="preserve"> организацией накопления, хранения, освежения объектового резерва материальных ресурсов возложен на главного инженера организации.</w:t>
      </w:r>
    </w:p>
    <w:p w:rsidR="00F17A99" w:rsidRDefault="00F17A99" w:rsidP="00F17A99">
      <w:pPr>
        <w:pStyle w:val="affff4"/>
        <w:widowControl w:val="0"/>
        <w:spacing w:before="0" w:beforeAutospacing="0" w:after="0"/>
        <w:ind w:firstLine="709"/>
        <w:jc w:val="both"/>
      </w:pPr>
      <w:r w:rsidRPr="00F17A99">
        <w:t xml:space="preserve">Для защиты персонала в необходимом количестве и номенклатуре в </w:t>
      </w:r>
      <w:r>
        <w:br/>
      </w:r>
      <w:r w:rsidRPr="00F17A99">
        <w:t>АО «Самаранефтегаз» предусмотрены средства индивидуальной защиты (</w:t>
      </w:r>
      <w:proofErr w:type="gramStart"/>
      <w:r w:rsidRPr="00F17A99">
        <w:t>СИЗ</w:t>
      </w:r>
      <w:proofErr w:type="gramEnd"/>
      <w:r w:rsidRPr="00F17A99">
        <w:t xml:space="preserve">). Средства индивидуальной защиты находятся на складах предприятия. На рабочих местах средства </w:t>
      </w:r>
      <w:r w:rsidRPr="00F17A99">
        <w:lastRenderedPageBreak/>
        <w:t xml:space="preserve">индивидуальной защиты органов дыхания (СИЗОД) хранятся </w:t>
      </w:r>
      <w:proofErr w:type="gramStart"/>
      <w:r w:rsidRPr="00F17A99">
        <w:t>в</w:t>
      </w:r>
      <w:proofErr w:type="gramEnd"/>
      <w:r w:rsidRPr="00F17A99">
        <w:t xml:space="preserve"> </w:t>
      </w:r>
      <w:proofErr w:type="gramStart"/>
      <w:r w:rsidRPr="00F17A99">
        <w:t>операторной</w:t>
      </w:r>
      <w:proofErr w:type="gramEnd"/>
      <w:r w:rsidRPr="00F17A99">
        <w:t xml:space="preserve"> административного здания бригады ЦЭРТ-1 в специальном шкафу, каждый в своей ячейке. На каждой ячейке и на сумке противогаза закреплена бирка с указанием фамилии владельца, марки и размера. Также в </w:t>
      </w:r>
      <w:proofErr w:type="gramStart"/>
      <w:r w:rsidRPr="00F17A99">
        <w:t>операторной</w:t>
      </w:r>
      <w:proofErr w:type="gramEnd"/>
      <w:r w:rsidRPr="00F17A99">
        <w:t xml:space="preserve"> предусмотрен аварийный запас СИЗОД соответствующих типов и марок. Персонал, находящийся на линейной части газопровода оснащается СИЗОД.</w:t>
      </w:r>
    </w:p>
    <w:p w:rsidR="00F17A99" w:rsidRPr="00F17A99" w:rsidRDefault="00F17A99" w:rsidP="00F17A99">
      <w:pPr>
        <w:pStyle w:val="affff4"/>
        <w:widowControl w:val="0"/>
        <w:spacing w:before="0" w:beforeAutospacing="0" w:after="0"/>
        <w:ind w:firstLine="709"/>
        <w:jc w:val="both"/>
      </w:pPr>
    </w:p>
    <w:p w:rsidR="00F17A99" w:rsidRPr="00F17A99" w:rsidRDefault="00F17A99" w:rsidP="00F17A99">
      <w:pPr>
        <w:pStyle w:val="20"/>
        <w:keepNext w:val="0"/>
        <w:widowControl w:val="0"/>
        <w:tabs>
          <w:tab w:val="clear" w:pos="0"/>
        </w:tabs>
        <w:suppressAutoHyphens w:val="0"/>
        <w:autoSpaceDE/>
        <w:ind w:left="0" w:firstLine="709"/>
        <w:jc w:val="both"/>
        <w:rPr>
          <w:rFonts w:ascii="Times New Roman" w:hAnsi="Times New Roman" w:cs="Times New Roman"/>
          <w:b/>
        </w:rPr>
      </w:pPr>
      <w:bookmarkStart w:id="315" w:name="_Toc500309744"/>
      <w:r w:rsidRPr="00F17A99">
        <w:rPr>
          <w:rFonts w:ascii="Times New Roman" w:hAnsi="Times New Roman" w:cs="Times New Roman"/>
          <w:b/>
        </w:rPr>
        <w:t>Мероприятия по обеспечению эвакуации персонала и материальных ценностей в безопасные районы</w:t>
      </w:r>
      <w:bookmarkEnd w:id="315"/>
    </w:p>
    <w:p w:rsidR="00F17A99" w:rsidRPr="00F17A99" w:rsidRDefault="00F17A99" w:rsidP="00F17A99">
      <w:pPr>
        <w:pStyle w:val="afb"/>
        <w:widowControl w:val="0"/>
        <w:suppressAutoHyphens w:val="0"/>
        <w:spacing w:before="0"/>
        <w:ind w:firstLine="709"/>
        <w:rPr>
          <w:rFonts w:ascii="Times New Roman" w:hAnsi="Times New Roman"/>
          <w:sz w:val="24"/>
          <w:szCs w:val="24"/>
          <w:lang w:eastAsia="ja-JP"/>
        </w:rPr>
      </w:pPr>
      <w:r w:rsidRPr="00F17A99">
        <w:rPr>
          <w:rFonts w:ascii="Times New Roman" w:hAnsi="Times New Roman"/>
          <w:color w:val="000000"/>
          <w:sz w:val="24"/>
          <w:szCs w:val="24"/>
        </w:rPr>
        <w:t>Мероприятий по эвакуации персонала и материальных ценностей в безопасные районы в особый период проектной документацией не предусматривается, так как в соответствии со СП 165.1325800.2014 проектируемые сооружения располагаются на территории безопасного района.</w:t>
      </w:r>
    </w:p>
    <w:sectPr w:rsidR="00F17A99" w:rsidRPr="00F17A99" w:rsidSect="0087392B">
      <w:headerReference w:type="default" r:id="rId14"/>
      <w:footerReference w:type="default" r:id="rId15"/>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27" w:rsidRDefault="00924627">
      <w:r>
        <w:separator/>
      </w:r>
    </w:p>
  </w:endnote>
  <w:endnote w:type="continuationSeparator" w:id="0">
    <w:p w:rsidR="00924627" w:rsidRDefault="009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BoldMT">
    <w:altName w:val="Arial"/>
    <w:charset w:val="CC"/>
    <w:family w:val="swiss"/>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36" w:rsidRDefault="00AF2236">
    <w:pPr>
      <w:pStyle w:val="af2"/>
    </w:pPr>
    <w:r>
      <w:rPr>
        <w:noProof/>
        <w:lang w:eastAsia="ru-RU"/>
      </w:rPr>
      <mc:AlternateContent>
        <mc:Choice Requires="wps">
          <w:drawing>
            <wp:anchor distT="0" distB="0" distL="114935" distR="114935" simplePos="0" relativeHeight="251672576" behindDoc="1" locked="0" layoutInCell="1" allowOverlap="1" wp14:anchorId="1E60AB05" wp14:editId="7D8DA40C">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AF2236" w:rsidRDefault="00AF2236">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AF2236" w:rsidRDefault="00AF2236">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3DDB65C5" wp14:editId="24DC0D1C">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AF2236" w:rsidRDefault="00AF2236">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AF2236" w:rsidRDefault="00AF2236">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28EFBD25" wp14:editId="10380358">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4FE504B6" wp14:editId="1FF2875F">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36400567" wp14:editId="511C1B9B">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3E5BE552" wp14:editId="667956B9">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AF2236" w:rsidRPr="00B453B8" w:rsidRDefault="00AF2236">
                          <w:pPr>
                            <w:jc w:val="center"/>
                            <w:rPr>
                              <w:rFonts w:ascii="Arial" w:hAnsi="Arial" w:cs="Arial"/>
                              <w:sz w:val="18"/>
                              <w:szCs w:val="18"/>
                            </w:rPr>
                          </w:pPr>
                        </w:p>
                        <w:p w:rsidR="00AF2236" w:rsidRDefault="00A86204">
                          <w:pPr>
                            <w:jc w:val="center"/>
                          </w:pPr>
                          <w:r>
                            <w:rPr>
                              <w:rFonts w:ascii="Arial" w:hAnsi="Arial" w:cs="Arial"/>
                              <w:sz w:val="28"/>
                              <w:szCs w:val="28"/>
                            </w:rPr>
                            <w:t>4589</w:t>
                          </w:r>
                          <w:r w:rsidR="00AF2236">
                            <w:rPr>
                              <w:rFonts w:ascii="Arial" w:hAnsi="Arial" w:cs="Arial"/>
                              <w:sz w:val="28"/>
                              <w:szCs w:val="28"/>
                            </w:rPr>
                            <w:t>П-ППТ</w:t>
                          </w:r>
                          <w:proofErr w:type="gramStart"/>
                          <w:r w:rsidR="00AF2236">
                            <w:rPr>
                              <w:rFonts w:ascii="Arial" w:hAnsi="Arial" w:cs="Arial"/>
                              <w:sz w:val="28"/>
                              <w:szCs w:val="28"/>
                            </w:rPr>
                            <w:t>.О</w:t>
                          </w:r>
                          <w:proofErr w:type="gramEnd"/>
                          <w:r w:rsidR="00AF2236">
                            <w:rPr>
                              <w:rFonts w:ascii="Arial" w:hAnsi="Arial" w:cs="Arial"/>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AF2236" w:rsidRPr="00B453B8" w:rsidRDefault="00AF2236">
                    <w:pPr>
                      <w:jc w:val="center"/>
                      <w:rPr>
                        <w:rFonts w:ascii="Arial" w:hAnsi="Arial" w:cs="Arial"/>
                        <w:sz w:val="18"/>
                        <w:szCs w:val="18"/>
                      </w:rPr>
                    </w:pPr>
                  </w:p>
                  <w:p w:rsidR="00AF2236" w:rsidRDefault="00A86204">
                    <w:pPr>
                      <w:jc w:val="center"/>
                    </w:pPr>
                    <w:r>
                      <w:rPr>
                        <w:rFonts w:ascii="Arial" w:hAnsi="Arial" w:cs="Arial"/>
                        <w:sz w:val="28"/>
                        <w:szCs w:val="28"/>
                      </w:rPr>
                      <w:t>4589</w:t>
                    </w:r>
                    <w:r w:rsidR="00AF2236">
                      <w:rPr>
                        <w:rFonts w:ascii="Arial" w:hAnsi="Arial" w:cs="Arial"/>
                        <w:sz w:val="28"/>
                        <w:szCs w:val="28"/>
                      </w:rPr>
                      <w:t>П-ППТ</w:t>
                    </w:r>
                    <w:proofErr w:type="gramStart"/>
                    <w:r w:rsidR="00AF2236">
                      <w:rPr>
                        <w:rFonts w:ascii="Arial" w:hAnsi="Arial" w:cs="Arial"/>
                        <w:sz w:val="28"/>
                        <w:szCs w:val="28"/>
                      </w:rPr>
                      <w:t>.О</w:t>
                    </w:r>
                    <w:proofErr w:type="gramEnd"/>
                    <w:r w:rsidR="00AF2236">
                      <w:rPr>
                        <w:rFonts w:ascii="Arial" w:hAnsi="Arial" w:cs="Arial"/>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5800F28A" wp14:editId="37657139">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AF2236" w:rsidRPr="00E13A87" w:rsidRDefault="00AF2236" w:rsidP="00E13A87">
                          <w:pPr>
                            <w:jc w:val="center"/>
                          </w:pPr>
                          <w:r w:rsidRPr="00E13A87">
                            <w:fldChar w:fldCharType="begin"/>
                          </w:r>
                          <w:r w:rsidRPr="00E13A87">
                            <w:instrText>PAGE   \* MERGEFORMAT</w:instrText>
                          </w:r>
                          <w:r w:rsidRPr="00E13A87">
                            <w:fldChar w:fldCharType="separate"/>
                          </w:r>
                          <w:r w:rsidR="007A67ED">
                            <w:rPr>
                              <w:noProof/>
                            </w:rPr>
                            <w:t>8</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AF2236" w:rsidRPr="00E13A87" w:rsidRDefault="00AF2236" w:rsidP="00E13A87">
                    <w:pPr>
                      <w:jc w:val="center"/>
                    </w:pPr>
                    <w:r w:rsidRPr="00E13A87">
                      <w:fldChar w:fldCharType="begin"/>
                    </w:r>
                    <w:r w:rsidRPr="00E13A87">
                      <w:instrText>PAGE   \* MERGEFORMAT</w:instrText>
                    </w:r>
                    <w:r w:rsidRPr="00E13A87">
                      <w:fldChar w:fldCharType="separate"/>
                    </w:r>
                    <w:r w:rsidR="007A67ED">
                      <w:rPr>
                        <w:noProof/>
                      </w:rPr>
                      <w:t>8</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49B5706C" wp14:editId="50A6BB78">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AF2236" w:rsidRDefault="00AF2236">
                          <w:pPr>
                            <w:jc w:val="center"/>
                          </w:pPr>
                          <w:r>
                            <w:rPr>
                              <w:rFonts w:ascii="Arial" w:hAnsi="Arial" w:cs="Arial"/>
                              <w:sz w:val="16"/>
                              <w:szCs w:val="16"/>
                            </w:rPr>
                            <w:t>№ док.</w:t>
                          </w:r>
                        </w:p>
                        <w:p w:rsidR="00AF2236" w:rsidRDefault="00AF2236"/>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AF2236" w:rsidRDefault="00AF2236">
                    <w:pPr>
                      <w:jc w:val="center"/>
                    </w:pPr>
                    <w:r>
                      <w:rPr>
                        <w:rFonts w:ascii="Arial" w:hAnsi="Arial" w:cs="Arial"/>
                        <w:sz w:val="16"/>
                        <w:szCs w:val="16"/>
                      </w:rPr>
                      <w:t>№ док.</w:t>
                    </w:r>
                  </w:p>
                  <w:p w:rsidR="00AF2236" w:rsidRDefault="00AF2236"/>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772DB70" wp14:editId="7C59204A">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AF2236" w:rsidRDefault="00AF2236">
                          <w:pPr>
                            <w:jc w:val="center"/>
                          </w:pPr>
                          <w:r>
                            <w:rPr>
                              <w:rFonts w:ascii="Arial" w:hAnsi="Arial" w:cs="Arial"/>
                              <w:sz w:val="16"/>
                              <w:szCs w:val="16"/>
                            </w:rPr>
                            <w:t>Лист</w:t>
                          </w:r>
                        </w:p>
                        <w:p w:rsidR="00AF2236" w:rsidRDefault="00AF2236"/>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AF2236" w:rsidRDefault="00AF2236">
                    <w:pPr>
                      <w:jc w:val="center"/>
                    </w:pPr>
                    <w:r>
                      <w:rPr>
                        <w:rFonts w:ascii="Arial" w:hAnsi="Arial" w:cs="Arial"/>
                        <w:sz w:val="16"/>
                        <w:szCs w:val="16"/>
                      </w:rPr>
                      <w:t>Лист</w:t>
                    </w:r>
                  </w:p>
                  <w:p w:rsidR="00AF2236" w:rsidRDefault="00AF2236"/>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0238B777" wp14:editId="54E2F80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AF2236" w:rsidRDefault="00AF2236">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AF2236" w:rsidRDefault="00AF2236"/>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AF2236" w:rsidRDefault="00AF2236">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AF2236" w:rsidRDefault="00AF2236"/>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22519C9B" wp14:editId="2FF1A70C">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AF2236" w:rsidRDefault="00AF2236">
                          <w:pPr>
                            <w:jc w:val="center"/>
                          </w:pPr>
                          <w:r>
                            <w:rPr>
                              <w:rFonts w:ascii="Arial" w:hAnsi="Arial" w:cs="Arial"/>
                              <w:sz w:val="16"/>
                              <w:szCs w:val="16"/>
                            </w:rPr>
                            <w:t>Изм.</w:t>
                          </w:r>
                        </w:p>
                        <w:p w:rsidR="00AF2236" w:rsidRDefault="00AF2236"/>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AF2236" w:rsidRDefault="00AF2236">
                    <w:pPr>
                      <w:jc w:val="center"/>
                    </w:pPr>
                    <w:r>
                      <w:rPr>
                        <w:rFonts w:ascii="Arial" w:hAnsi="Arial" w:cs="Arial"/>
                        <w:sz w:val="16"/>
                        <w:szCs w:val="16"/>
                      </w:rPr>
                      <w:t>Изм.</w:t>
                    </w:r>
                  </w:p>
                  <w:p w:rsidR="00AF2236" w:rsidRDefault="00AF2236"/>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64A24ECC" wp14:editId="41B5E756">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AF2236" w:rsidRDefault="00AF2236">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AF2236" w:rsidRDefault="00AF2236">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7A78B86A" wp14:editId="0447A31D">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4B493287" wp14:editId="52243836">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528D6148" wp14:editId="14D9F60E">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08C123F9" wp14:editId="748DB35D">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7B26E18E" wp14:editId="1DA7FEA6">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50E0D5BC" wp14:editId="5C74664F">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7885DCCE" wp14:editId="4274D18F">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27" w:rsidRDefault="00924627">
      <w:r>
        <w:separator/>
      </w:r>
    </w:p>
  </w:footnote>
  <w:footnote w:type="continuationSeparator" w:id="0">
    <w:p w:rsidR="00924627" w:rsidRDefault="0092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36" w:rsidRPr="007A5E54" w:rsidRDefault="00AF2236" w:rsidP="0017300E">
    <w:pPr>
      <w:pStyle w:val="af0"/>
      <w:jc w:val="right"/>
      <w:rPr>
        <w:sz w:val="2"/>
        <w:szCs w:val="2"/>
      </w:rPr>
    </w:pPr>
    <w:r w:rsidRPr="007A5E54">
      <w:rPr>
        <w:noProof/>
        <w:sz w:val="2"/>
        <w:szCs w:val="2"/>
        <w:lang w:eastAsia="ru-RU"/>
      </w:rPr>
      <mc:AlternateContent>
        <mc:Choice Requires="wps">
          <w:drawing>
            <wp:anchor distT="0" distB="0" distL="114300" distR="114300" simplePos="0" relativeHeight="251642880" behindDoc="1" locked="0" layoutInCell="1" allowOverlap="1" wp14:anchorId="1C300FCF" wp14:editId="7ADB4A18">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4928" behindDoc="1" locked="0" layoutInCell="1" allowOverlap="1" wp14:anchorId="49B66903" wp14:editId="75E78050">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5952" behindDoc="1" locked="0" layoutInCell="1" allowOverlap="1" wp14:anchorId="4D32704D" wp14:editId="230B21E6">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3120" behindDoc="1" locked="0" layoutInCell="1" allowOverlap="1" wp14:anchorId="7D204BEB" wp14:editId="5B0D6EA1">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4144" behindDoc="1" locked="0" layoutInCell="1" allowOverlap="1" wp14:anchorId="2D5A04DC" wp14:editId="717934C0">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5168" behindDoc="1" locked="0" layoutInCell="1" allowOverlap="1" wp14:anchorId="51E998DE" wp14:editId="099A64E1">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2236" w:rsidRDefault="00AF2236">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AF2236" w:rsidRDefault="00AF2236">
                    <w:pPr>
                      <w:jc w:val="center"/>
                      <w:rPr>
                        <w:rFonts w:ascii="Arial" w:hAnsi="Arial" w:cs="Arial"/>
                        <w:sz w:val="16"/>
                        <w:szCs w:val="16"/>
                      </w:rPr>
                    </w:pPr>
                  </w:p>
                </w:txbxContent>
              </v:textbox>
            </v:shape>
          </w:pict>
        </mc:Fallback>
      </mc:AlternateContent>
    </w:r>
    <w:r w:rsidRPr="007A5E54">
      <w:rPr>
        <w:noProof/>
        <w:sz w:val="2"/>
        <w:szCs w:val="2"/>
        <w:lang w:eastAsia="ru-RU"/>
      </w:rPr>
      <mc:AlternateContent>
        <mc:Choice Requires="wps">
          <w:drawing>
            <wp:anchor distT="0" distB="0" distL="114300" distR="114300" simplePos="0" relativeHeight="251656192" behindDoc="1" locked="0" layoutInCell="1" allowOverlap="1" wp14:anchorId="031CB241" wp14:editId="7EEF2906">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2236" w:rsidRDefault="00AF2236"/>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AF2236" w:rsidRDefault="00AF2236"/>
                </w:txbxContent>
              </v:textbox>
            </v:shape>
          </w:pict>
        </mc:Fallback>
      </mc:AlternateContent>
    </w:r>
    <w:r w:rsidRPr="007A5E54">
      <w:rPr>
        <w:noProof/>
        <w:sz w:val="2"/>
        <w:szCs w:val="2"/>
        <w:lang w:eastAsia="ru-RU"/>
      </w:rPr>
      <mc:AlternateContent>
        <mc:Choice Requires="wps">
          <w:drawing>
            <wp:anchor distT="0" distB="0" distL="114300" distR="114300" simplePos="0" relativeHeight="251657216" behindDoc="1" locked="0" layoutInCell="1" allowOverlap="1" wp14:anchorId="3805BAFA" wp14:editId="4EE2D3AC">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2236" w:rsidRDefault="00AF2236"/>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AF2236" w:rsidRDefault="00AF2236"/>
                </w:txbxContent>
              </v:textbox>
            </v:shape>
          </w:pict>
        </mc:Fallback>
      </mc:AlternateContent>
    </w:r>
    <w:r w:rsidRPr="007A5E54">
      <w:rPr>
        <w:noProof/>
        <w:sz w:val="2"/>
        <w:szCs w:val="2"/>
        <w:lang w:eastAsia="ru-RU"/>
      </w:rPr>
      <mc:AlternateContent>
        <mc:Choice Requires="wps">
          <w:drawing>
            <wp:anchor distT="0" distB="0" distL="114300" distR="114300" simplePos="0" relativeHeight="251658240" behindDoc="1" locked="0" layoutInCell="1" allowOverlap="1" wp14:anchorId="6EDF58EE" wp14:editId="09638E70">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9264" behindDoc="1" locked="0" layoutInCell="1" allowOverlap="1" wp14:anchorId="4B5C086C" wp14:editId="24BBF7BE">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60288" behindDoc="1" locked="0" layoutInCell="1" allowOverlap="1" wp14:anchorId="5A1C0C10" wp14:editId="0107AC11">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E8A9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CD6FE5E"/>
    <w:lvl w:ilvl="0">
      <w:start w:val="1"/>
      <w:numFmt w:val="decimal"/>
      <w:pStyle w:val="a"/>
      <w:lvlText w:val="%1."/>
      <w:lvlJc w:val="left"/>
      <w:pPr>
        <w:tabs>
          <w:tab w:val="num" w:pos="360"/>
        </w:tabs>
        <w:ind w:left="360" w:hanging="360"/>
      </w:p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0000012"/>
    <w:multiLevelType w:val="singleLevel"/>
    <w:tmpl w:val="E96698A6"/>
    <w:lvl w:ilvl="0">
      <w:start w:val="1"/>
      <w:numFmt w:val="bullet"/>
      <w:lvlText w:val=""/>
      <w:lvlJc w:val="left"/>
      <w:pPr>
        <w:tabs>
          <w:tab w:val="num" w:pos="1440"/>
        </w:tabs>
        <w:ind w:left="0" w:firstLine="720"/>
      </w:pPr>
      <w:rPr>
        <w:rFonts w:ascii="Symbol" w:hAnsi="Symbol"/>
        <w:sz w:val="16"/>
        <w:szCs w:val="16"/>
      </w:rPr>
    </w:lvl>
  </w:abstractNum>
  <w:abstractNum w:abstractNumId="18">
    <w:nsid w:val="04C52557"/>
    <w:multiLevelType w:val="hybridMultilevel"/>
    <w:tmpl w:val="C602BF48"/>
    <w:lvl w:ilvl="0" w:tplc="62EED88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291D7B"/>
    <w:multiLevelType w:val="hybridMultilevel"/>
    <w:tmpl w:val="F9B64A18"/>
    <w:lvl w:ilvl="0" w:tplc="D43A561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6C614BB"/>
    <w:multiLevelType w:val="hybridMultilevel"/>
    <w:tmpl w:val="2ED6321E"/>
    <w:lvl w:ilvl="0" w:tplc="707E3216">
      <w:start w:val="1"/>
      <w:numFmt w:val="bullet"/>
      <w:lvlRestart w:val="0"/>
      <w:pStyle w:val="a0"/>
      <w:lvlText w:val=""/>
      <w:lvlJc w:val="left"/>
      <w:pPr>
        <w:tabs>
          <w:tab w:val="num" w:pos="1440"/>
        </w:tabs>
        <w:ind w:left="0" w:firstLine="720"/>
      </w:pPr>
      <w:rPr>
        <w:rFonts w:ascii="Symbol" w:hAnsi="Symbol" w:hint="default"/>
        <w:sz w:val="16"/>
        <w:szCs w:val="16"/>
        <w:vertAlign w:val="baseline"/>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8210CC5"/>
    <w:multiLevelType w:val="hybridMultilevel"/>
    <w:tmpl w:val="2B0E329C"/>
    <w:lvl w:ilvl="0" w:tplc="1054DA7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3">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13D7945"/>
    <w:multiLevelType w:val="hybridMultilevel"/>
    <w:tmpl w:val="442A7ED2"/>
    <w:lvl w:ilvl="0" w:tplc="E96698A6">
      <w:start w:val="1"/>
      <w:numFmt w:val="bullet"/>
      <w:lvlText w:val=""/>
      <w:lvlJc w:val="left"/>
      <w:pPr>
        <w:tabs>
          <w:tab w:val="num" w:pos="2149"/>
        </w:tabs>
        <w:ind w:left="709" w:firstLine="720"/>
      </w:pPr>
      <w:rPr>
        <w:rFonts w:ascii="Symbol" w:hAnsi="Symbol"/>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E53492"/>
    <w:multiLevelType w:val="hybridMultilevel"/>
    <w:tmpl w:val="B1BC2910"/>
    <w:lvl w:ilvl="0" w:tplc="AD2282FA">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6FA25EC"/>
    <w:multiLevelType w:val="hybridMultilevel"/>
    <w:tmpl w:val="F0FEEFC2"/>
    <w:lvl w:ilvl="0" w:tplc="D43A561A">
      <w:start w:val="1"/>
      <w:numFmt w:val="bullet"/>
      <w:lvlText w:val=""/>
      <w:lvlJc w:val="left"/>
      <w:pPr>
        <w:ind w:left="2138"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718208B"/>
    <w:multiLevelType w:val="multilevel"/>
    <w:tmpl w:val="E39C855C"/>
    <w:lvl w:ilvl="0">
      <w:start w:val="1"/>
      <w:numFmt w:val="bullet"/>
      <w:lvlText w:val=""/>
      <w:lvlJc w:val="left"/>
      <w:pPr>
        <w:tabs>
          <w:tab w:val="num" w:pos="720"/>
        </w:tabs>
        <w:ind w:left="720" w:hanging="360"/>
      </w:pPr>
      <w:rPr>
        <w:rFonts w:ascii="Symbol" w:hAnsi="Symbol" w:hint="default"/>
        <w:b w:val="0"/>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355F5F"/>
    <w:multiLevelType w:val="multilevel"/>
    <w:tmpl w:val="34F2B26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533535A"/>
    <w:multiLevelType w:val="hybridMultilevel"/>
    <w:tmpl w:val="C2F48588"/>
    <w:lvl w:ilvl="0" w:tplc="6A8040F6">
      <w:start w:val="1"/>
      <w:numFmt w:val="decimal"/>
      <w:pStyle w:val="a1"/>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32DC4CDA"/>
    <w:multiLevelType w:val="hybridMultilevel"/>
    <w:tmpl w:val="291444E0"/>
    <w:lvl w:ilvl="0" w:tplc="E96698A6">
      <w:start w:val="1"/>
      <w:numFmt w:val="bullet"/>
      <w:lvlText w:val=""/>
      <w:lvlJc w:val="left"/>
      <w:pPr>
        <w:tabs>
          <w:tab w:val="num" w:pos="2149"/>
        </w:tabs>
        <w:ind w:left="709" w:firstLine="720"/>
      </w:pPr>
      <w:rPr>
        <w:rFonts w:ascii="Symbol" w:hAnsi="Symbol"/>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6">
    <w:nsid w:val="37D23D66"/>
    <w:multiLevelType w:val="hybridMultilevel"/>
    <w:tmpl w:val="00DC75F4"/>
    <w:lvl w:ilvl="0" w:tplc="97D2E540">
      <w:start w:val="1"/>
      <w:numFmt w:val="bullet"/>
      <w:lvlText w:val=""/>
      <w:lvlJc w:val="left"/>
      <w:pPr>
        <w:ind w:left="1069" w:hanging="360"/>
      </w:pPr>
      <w:rPr>
        <w:rFonts w:ascii="Symbol" w:hAnsi="Symbol" w:hint="default"/>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39DC7DA0"/>
    <w:multiLevelType w:val="singleLevel"/>
    <w:tmpl w:val="D4E63B80"/>
    <w:lvl w:ilvl="0">
      <w:start w:val="1"/>
      <w:numFmt w:val="bullet"/>
      <w:lvlRestart w:val="0"/>
      <w:pStyle w:val="a2"/>
      <w:lvlText w:val=""/>
      <w:lvlJc w:val="left"/>
      <w:pPr>
        <w:tabs>
          <w:tab w:val="num" w:pos="1440"/>
        </w:tabs>
        <w:ind w:left="0" w:firstLine="720"/>
      </w:pPr>
      <w:rPr>
        <w:rFonts w:ascii="Symbol" w:hAnsi="Symbol" w:hint="default"/>
        <w:sz w:val="16"/>
        <w:szCs w:val="16"/>
      </w:rPr>
    </w:lvl>
  </w:abstractNum>
  <w:abstractNum w:abstractNumId="38">
    <w:nsid w:val="3ABA28F3"/>
    <w:multiLevelType w:val="multilevel"/>
    <w:tmpl w:val="35EACE84"/>
    <w:lvl w:ilvl="0">
      <w:start w:val="1"/>
      <w:numFmt w:val="bullet"/>
      <w:lvlText w:val=""/>
      <w:lvlJc w:val="left"/>
      <w:pPr>
        <w:tabs>
          <w:tab w:val="num" w:pos="720"/>
        </w:tabs>
        <w:ind w:left="720" w:hanging="360"/>
      </w:pPr>
      <w:rPr>
        <w:rFonts w:ascii="Symbol" w:hAnsi="Symbol" w:hint="default"/>
        <w:b w:val="0"/>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C80B95"/>
    <w:multiLevelType w:val="hybridMultilevel"/>
    <w:tmpl w:val="6F0EC8DA"/>
    <w:lvl w:ilvl="0" w:tplc="FFFFFFFF">
      <w:start w:val="1"/>
      <w:numFmt w:val="decimal"/>
      <w:pStyle w:val="a3"/>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43B4165"/>
    <w:multiLevelType w:val="hybridMultilevel"/>
    <w:tmpl w:val="BAF4A076"/>
    <w:lvl w:ilvl="0" w:tplc="D8A0ECEE">
      <w:start w:val="1"/>
      <w:numFmt w:val="decimal"/>
      <w:pStyle w:val="a4"/>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1">
    <w:nsid w:val="4C0A5B5F"/>
    <w:multiLevelType w:val="hybridMultilevel"/>
    <w:tmpl w:val="A686D88C"/>
    <w:lvl w:ilvl="0" w:tplc="0CCA1DF0">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EC648BF"/>
    <w:multiLevelType w:val="hybridMultilevel"/>
    <w:tmpl w:val="3A123196"/>
    <w:lvl w:ilvl="0" w:tplc="A4D89BD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FB21B2B"/>
    <w:multiLevelType w:val="hybridMultilevel"/>
    <w:tmpl w:val="9EAEF5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7EC5454"/>
    <w:multiLevelType w:val="hybridMultilevel"/>
    <w:tmpl w:val="DBF8360E"/>
    <w:lvl w:ilvl="0" w:tplc="FEBACA36">
      <w:start w:val="1"/>
      <w:numFmt w:val="bullet"/>
      <w:lvlRestart w:val="0"/>
      <w:lvlText w:val=""/>
      <w:lvlJc w:val="left"/>
      <w:pPr>
        <w:tabs>
          <w:tab w:val="num" w:pos="1440"/>
        </w:tabs>
        <w:ind w:left="0" w:firstLine="720"/>
      </w:pPr>
      <w:rPr>
        <w:rFonts w:ascii="Symbol" w:hAnsi="Symbol" w:hint="default"/>
        <w:sz w:val="16"/>
        <w:szCs w:val="16"/>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A331C7E"/>
    <w:multiLevelType w:val="multilevel"/>
    <w:tmpl w:val="D1320B9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2535CBD"/>
    <w:multiLevelType w:val="hybridMultilevel"/>
    <w:tmpl w:val="41BADD40"/>
    <w:lvl w:ilvl="0" w:tplc="999A177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597DBC"/>
    <w:multiLevelType w:val="hybridMultilevel"/>
    <w:tmpl w:val="591881B0"/>
    <w:lvl w:ilvl="0" w:tplc="72104CD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B735EBB"/>
    <w:multiLevelType w:val="hybridMultilevel"/>
    <w:tmpl w:val="84DEA448"/>
    <w:lvl w:ilvl="0" w:tplc="62EED8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5"/>
  </w:num>
  <w:num w:numId="4">
    <w:abstractNumId w:val="20"/>
  </w:num>
  <w:num w:numId="5">
    <w:abstractNumId w:val="37"/>
  </w:num>
  <w:num w:numId="6">
    <w:abstractNumId w:val="23"/>
  </w:num>
  <w:num w:numId="7">
    <w:abstractNumId w:val="52"/>
  </w:num>
  <w:num w:numId="8">
    <w:abstractNumId w:val="31"/>
  </w:num>
  <w:num w:numId="9">
    <w:abstractNumId w:val="43"/>
  </w:num>
  <w:num w:numId="10">
    <w:abstractNumId w:val="44"/>
  </w:num>
  <w:num w:numId="11">
    <w:abstractNumId w:val="1"/>
  </w:num>
  <w:num w:numId="12">
    <w:abstractNumId w:val="0"/>
  </w:num>
  <w:num w:numId="13">
    <w:abstractNumId w:val="30"/>
  </w:num>
  <w:num w:numId="14">
    <w:abstractNumId w:val="32"/>
  </w:num>
  <w:num w:numId="15">
    <w:abstractNumId w:val="39"/>
  </w:num>
  <w:num w:numId="16">
    <w:abstractNumId w:val="51"/>
  </w:num>
  <w:num w:numId="17">
    <w:abstractNumId w:val="50"/>
  </w:num>
  <w:num w:numId="18">
    <w:abstractNumId w:val="29"/>
  </w:num>
  <w:num w:numId="19">
    <w:abstractNumId w:val="34"/>
  </w:num>
  <w:num w:numId="20">
    <w:abstractNumId w:val="40"/>
  </w:num>
  <w:num w:numId="21">
    <w:abstractNumId w:val="22"/>
  </w:num>
  <w:num w:numId="22">
    <w:abstractNumId w:val="48"/>
  </w:num>
  <w:num w:numId="23">
    <w:abstractNumId w:val="35"/>
  </w:num>
  <w:num w:numId="24">
    <w:abstractNumId w:val="45"/>
  </w:num>
  <w:num w:numId="25">
    <w:abstractNumId w:val="49"/>
  </w:num>
  <w:num w:numId="26">
    <w:abstractNumId w:val="21"/>
  </w:num>
  <w:num w:numId="27">
    <w:abstractNumId w:val="42"/>
  </w:num>
  <w:num w:numId="28">
    <w:abstractNumId w:val="41"/>
  </w:num>
  <w:num w:numId="29">
    <w:abstractNumId w:val="47"/>
  </w:num>
  <w:num w:numId="30">
    <w:abstractNumId w:val="36"/>
  </w:num>
  <w:num w:numId="31">
    <w:abstractNumId w:val="18"/>
  </w:num>
  <w:num w:numId="32">
    <w:abstractNumId w:val="37"/>
    <w:lvlOverride w:ilvl="0"/>
  </w:num>
  <w:num w:numId="33">
    <w:abstractNumId w:val="27"/>
  </w:num>
  <w:num w:numId="34">
    <w:abstractNumId w:val="38"/>
  </w:num>
  <w:num w:numId="35">
    <w:abstractNumId w:val="19"/>
  </w:num>
  <w:num w:numId="36">
    <w:abstractNumId w:val="26"/>
  </w:num>
  <w:num w:numId="37">
    <w:abstractNumId w:val="25"/>
  </w:num>
  <w:num w:numId="38">
    <w:abstractNumId w:val="17"/>
  </w:num>
  <w:num w:numId="39">
    <w:abstractNumId w:val="46"/>
  </w:num>
  <w:num w:numId="40">
    <w:abstractNumId w:val="28"/>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0C6"/>
    <w:rsid w:val="000010FA"/>
    <w:rsid w:val="0000124C"/>
    <w:rsid w:val="0000169E"/>
    <w:rsid w:val="00004DBF"/>
    <w:rsid w:val="00006101"/>
    <w:rsid w:val="0000628A"/>
    <w:rsid w:val="00006ED9"/>
    <w:rsid w:val="00007061"/>
    <w:rsid w:val="000109D1"/>
    <w:rsid w:val="00011168"/>
    <w:rsid w:val="00012798"/>
    <w:rsid w:val="00013D72"/>
    <w:rsid w:val="00014118"/>
    <w:rsid w:val="00014334"/>
    <w:rsid w:val="00015E9E"/>
    <w:rsid w:val="000202ED"/>
    <w:rsid w:val="0002083D"/>
    <w:rsid w:val="00022586"/>
    <w:rsid w:val="0002261E"/>
    <w:rsid w:val="00022C95"/>
    <w:rsid w:val="00024F87"/>
    <w:rsid w:val="000256E8"/>
    <w:rsid w:val="00027720"/>
    <w:rsid w:val="000308A3"/>
    <w:rsid w:val="0003136B"/>
    <w:rsid w:val="00031469"/>
    <w:rsid w:val="00033829"/>
    <w:rsid w:val="00034169"/>
    <w:rsid w:val="000371AF"/>
    <w:rsid w:val="00040EEA"/>
    <w:rsid w:val="0004104B"/>
    <w:rsid w:val="00041FF8"/>
    <w:rsid w:val="00044B16"/>
    <w:rsid w:val="00044C99"/>
    <w:rsid w:val="00044EA8"/>
    <w:rsid w:val="0004601A"/>
    <w:rsid w:val="0004622C"/>
    <w:rsid w:val="0005023C"/>
    <w:rsid w:val="00050602"/>
    <w:rsid w:val="000526F8"/>
    <w:rsid w:val="0005297C"/>
    <w:rsid w:val="00054131"/>
    <w:rsid w:val="000545B0"/>
    <w:rsid w:val="000546A4"/>
    <w:rsid w:val="00054F32"/>
    <w:rsid w:val="00056B5D"/>
    <w:rsid w:val="00056D0F"/>
    <w:rsid w:val="00057537"/>
    <w:rsid w:val="000575A9"/>
    <w:rsid w:val="00061CAE"/>
    <w:rsid w:val="00062DCE"/>
    <w:rsid w:val="0006361B"/>
    <w:rsid w:val="00064A78"/>
    <w:rsid w:val="00066CF9"/>
    <w:rsid w:val="0007044C"/>
    <w:rsid w:val="00071B8A"/>
    <w:rsid w:val="00071EEF"/>
    <w:rsid w:val="00073E57"/>
    <w:rsid w:val="00074450"/>
    <w:rsid w:val="00074A87"/>
    <w:rsid w:val="00074E4A"/>
    <w:rsid w:val="00080041"/>
    <w:rsid w:val="00084375"/>
    <w:rsid w:val="0008643E"/>
    <w:rsid w:val="000869E6"/>
    <w:rsid w:val="00087D5C"/>
    <w:rsid w:val="0009003D"/>
    <w:rsid w:val="00090F48"/>
    <w:rsid w:val="0009130C"/>
    <w:rsid w:val="000919CC"/>
    <w:rsid w:val="00092B6B"/>
    <w:rsid w:val="00093A19"/>
    <w:rsid w:val="00094FCF"/>
    <w:rsid w:val="0009553A"/>
    <w:rsid w:val="00096B33"/>
    <w:rsid w:val="00097320"/>
    <w:rsid w:val="000A011F"/>
    <w:rsid w:val="000A06FF"/>
    <w:rsid w:val="000A3CB2"/>
    <w:rsid w:val="000A3F3F"/>
    <w:rsid w:val="000A4B53"/>
    <w:rsid w:val="000A64E8"/>
    <w:rsid w:val="000B2289"/>
    <w:rsid w:val="000B4A92"/>
    <w:rsid w:val="000B5FA0"/>
    <w:rsid w:val="000B78F4"/>
    <w:rsid w:val="000B7FEC"/>
    <w:rsid w:val="000C0962"/>
    <w:rsid w:val="000C0CF1"/>
    <w:rsid w:val="000C0D70"/>
    <w:rsid w:val="000C1033"/>
    <w:rsid w:val="000C36A6"/>
    <w:rsid w:val="000C39C2"/>
    <w:rsid w:val="000C635B"/>
    <w:rsid w:val="000C65BC"/>
    <w:rsid w:val="000C6EAA"/>
    <w:rsid w:val="000C7639"/>
    <w:rsid w:val="000D015E"/>
    <w:rsid w:val="000D204C"/>
    <w:rsid w:val="000D2FCF"/>
    <w:rsid w:val="000D3F37"/>
    <w:rsid w:val="000D3FB3"/>
    <w:rsid w:val="000D4566"/>
    <w:rsid w:val="000E01D0"/>
    <w:rsid w:val="000E0E90"/>
    <w:rsid w:val="000E3203"/>
    <w:rsid w:val="000E365A"/>
    <w:rsid w:val="000E538C"/>
    <w:rsid w:val="000E58E5"/>
    <w:rsid w:val="000E67E2"/>
    <w:rsid w:val="000E7F0C"/>
    <w:rsid w:val="000F0235"/>
    <w:rsid w:val="000F32C4"/>
    <w:rsid w:val="000F7C4E"/>
    <w:rsid w:val="000F7D13"/>
    <w:rsid w:val="00100508"/>
    <w:rsid w:val="001006E8"/>
    <w:rsid w:val="00101C9D"/>
    <w:rsid w:val="00101FC4"/>
    <w:rsid w:val="00102566"/>
    <w:rsid w:val="0010496D"/>
    <w:rsid w:val="00111983"/>
    <w:rsid w:val="00112578"/>
    <w:rsid w:val="001132AA"/>
    <w:rsid w:val="00115B66"/>
    <w:rsid w:val="00115C00"/>
    <w:rsid w:val="00116CDA"/>
    <w:rsid w:val="001173C2"/>
    <w:rsid w:val="00117574"/>
    <w:rsid w:val="001218E7"/>
    <w:rsid w:val="00121EA3"/>
    <w:rsid w:val="001250DA"/>
    <w:rsid w:val="001306A0"/>
    <w:rsid w:val="00131F00"/>
    <w:rsid w:val="00134540"/>
    <w:rsid w:val="001347ED"/>
    <w:rsid w:val="00134F2A"/>
    <w:rsid w:val="00141152"/>
    <w:rsid w:val="001411FF"/>
    <w:rsid w:val="0014315E"/>
    <w:rsid w:val="00144DBB"/>
    <w:rsid w:val="001467E3"/>
    <w:rsid w:val="00147BEA"/>
    <w:rsid w:val="001517A2"/>
    <w:rsid w:val="00152E78"/>
    <w:rsid w:val="0015572B"/>
    <w:rsid w:val="001563FF"/>
    <w:rsid w:val="0015657C"/>
    <w:rsid w:val="0015771C"/>
    <w:rsid w:val="00161118"/>
    <w:rsid w:val="00161532"/>
    <w:rsid w:val="001624DD"/>
    <w:rsid w:val="00162EA7"/>
    <w:rsid w:val="001638BD"/>
    <w:rsid w:val="00164DE8"/>
    <w:rsid w:val="001653AA"/>
    <w:rsid w:val="00170B31"/>
    <w:rsid w:val="001724AC"/>
    <w:rsid w:val="0017289C"/>
    <w:rsid w:val="00172F4E"/>
    <w:rsid w:val="0017300E"/>
    <w:rsid w:val="001745A8"/>
    <w:rsid w:val="00176D0B"/>
    <w:rsid w:val="00176FD1"/>
    <w:rsid w:val="00177976"/>
    <w:rsid w:val="001801C0"/>
    <w:rsid w:val="00182C98"/>
    <w:rsid w:val="00183D34"/>
    <w:rsid w:val="00184677"/>
    <w:rsid w:val="00187934"/>
    <w:rsid w:val="00191DAD"/>
    <w:rsid w:val="00192552"/>
    <w:rsid w:val="00194E75"/>
    <w:rsid w:val="00195B72"/>
    <w:rsid w:val="00195B9B"/>
    <w:rsid w:val="00197421"/>
    <w:rsid w:val="001A0F17"/>
    <w:rsid w:val="001A2976"/>
    <w:rsid w:val="001A401F"/>
    <w:rsid w:val="001A59FC"/>
    <w:rsid w:val="001A7104"/>
    <w:rsid w:val="001B2408"/>
    <w:rsid w:val="001B26AC"/>
    <w:rsid w:val="001B26AE"/>
    <w:rsid w:val="001B38C8"/>
    <w:rsid w:val="001B446A"/>
    <w:rsid w:val="001B4A2C"/>
    <w:rsid w:val="001B5BE6"/>
    <w:rsid w:val="001B7271"/>
    <w:rsid w:val="001C20D4"/>
    <w:rsid w:val="001C36D7"/>
    <w:rsid w:val="001C3EA3"/>
    <w:rsid w:val="001C47C2"/>
    <w:rsid w:val="001C5F76"/>
    <w:rsid w:val="001C6272"/>
    <w:rsid w:val="001C64B6"/>
    <w:rsid w:val="001C66D7"/>
    <w:rsid w:val="001C738F"/>
    <w:rsid w:val="001D05AC"/>
    <w:rsid w:val="001D1143"/>
    <w:rsid w:val="001D149F"/>
    <w:rsid w:val="001D1523"/>
    <w:rsid w:val="001D1DDD"/>
    <w:rsid w:val="001D1F32"/>
    <w:rsid w:val="001D1F97"/>
    <w:rsid w:val="001D1FE7"/>
    <w:rsid w:val="001D3004"/>
    <w:rsid w:val="001D31A8"/>
    <w:rsid w:val="001D3ADC"/>
    <w:rsid w:val="001D3E70"/>
    <w:rsid w:val="001D4507"/>
    <w:rsid w:val="001D4FD9"/>
    <w:rsid w:val="001D5D1F"/>
    <w:rsid w:val="001D5D6C"/>
    <w:rsid w:val="001D6D4B"/>
    <w:rsid w:val="001D7DE7"/>
    <w:rsid w:val="001E1F36"/>
    <w:rsid w:val="001E2A7E"/>
    <w:rsid w:val="001E3B19"/>
    <w:rsid w:val="001E4468"/>
    <w:rsid w:val="001E5959"/>
    <w:rsid w:val="001E5B3E"/>
    <w:rsid w:val="001E5F51"/>
    <w:rsid w:val="001E67C9"/>
    <w:rsid w:val="001E6EA7"/>
    <w:rsid w:val="001E6F73"/>
    <w:rsid w:val="001F047E"/>
    <w:rsid w:val="001F0B74"/>
    <w:rsid w:val="001F16EC"/>
    <w:rsid w:val="001F2DB2"/>
    <w:rsid w:val="001F2FC1"/>
    <w:rsid w:val="001F4E6B"/>
    <w:rsid w:val="00202AFF"/>
    <w:rsid w:val="00203578"/>
    <w:rsid w:val="00207776"/>
    <w:rsid w:val="002128F5"/>
    <w:rsid w:val="00212F62"/>
    <w:rsid w:val="0021405D"/>
    <w:rsid w:val="002175E4"/>
    <w:rsid w:val="00220628"/>
    <w:rsid w:val="0022204E"/>
    <w:rsid w:val="00223F85"/>
    <w:rsid w:val="002246BF"/>
    <w:rsid w:val="00226DDB"/>
    <w:rsid w:val="0022787D"/>
    <w:rsid w:val="00230DC8"/>
    <w:rsid w:val="00231067"/>
    <w:rsid w:val="002312A6"/>
    <w:rsid w:val="0023153F"/>
    <w:rsid w:val="0023322F"/>
    <w:rsid w:val="0023633E"/>
    <w:rsid w:val="0023650E"/>
    <w:rsid w:val="0024099D"/>
    <w:rsid w:val="00240F94"/>
    <w:rsid w:val="002427DA"/>
    <w:rsid w:val="00243179"/>
    <w:rsid w:val="0025089B"/>
    <w:rsid w:val="00250D5F"/>
    <w:rsid w:val="00250E98"/>
    <w:rsid w:val="00251ABE"/>
    <w:rsid w:val="00251D70"/>
    <w:rsid w:val="00255186"/>
    <w:rsid w:val="002565B2"/>
    <w:rsid w:val="00256693"/>
    <w:rsid w:val="00256CF2"/>
    <w:rsid w:val="0026087A"/>
    <w:rsid w:val="00260AE3"/>
    <w:rsid w:val="00260BAF"/>
    <w:rsid w:val="00261EAC"/>
    <w:rsid w:val="002622FC"/>
    <w:rsid w:val="00262B3B"/>
    <w:rsid w:val="00263BAE"/>
    <w:rsid w:val="002640DF"/>
    <w:rsid w:val="00265612"/>
    <w:rsid w:val="0026589C"/>
    <w:rsid w:val="0026722B"/>
    <w:rsid w:val="00267B6C"/>
    <w:rsid w:val="00270A36"/>
    <w:rsid w:val="00270C6E"/>
    <w:rsid w:val="002711BD"/>
    <w:rsid w:val="00271B01"/>
    <w:rsid w:val="00271D6E"/>
    <w:rsid w:val="0027259D"/>
    <w:rsid w:val="00275B81"/>
    <w:rsid w:val="0027702E"/>
    <w:rsid w:val="00277337"/>
    <w:rsid w:val="00277373"/>
    <w:rsid w:val="0028111A"/>
    <w:rsid w:val="00281943"/>
    <w:rsid w:val="002837D6"/>
    <w:rsid w:val="00283C30"/>
    <w:rsid w:val="0028613A"/>
    <w:rsid w:val="002867AE"/>
    <w:rsid w:val="0028692E"/>
    <w:rsid w:val="00293696"/>
    <w:rsid w:val="002950E5"/>
    <w:rsid w:val="002955AC"/>
    <w:rsid w:val="00295A36"/>
    <w:rsid w:val="00296428"/>
    <w:rsid w:val="00297BAD"/>
    <w:rsid w:val="002A367E"/>
    <w:rsid w:val="002A6C5F"/>
    <w:rsid w:val="002A6F55"/>
    <w:rsid w:val="002A7149"/>
    <w:rsid w:val="002A767C"/>
    <w:rsid w:val="002B129B"/>
    <w:rsid w:val="002B3D18"/>
    <w:rsid w:val="002B423A"/>
    <w:rsid w:val="002B6C97"/>
    <w:rsid w:val="002B7376"/>
    <w:rsid w:val="002B7977"/>
    <w:rsid w:val="002B7BC4"/>
    <w:rsid w:val="002C22C4"/>
    <w:rsid w:val="002C4D91"/>
    <w:rsid w:val="002C6549"/>
    <w:rsid w:val="002D34B7"/>
    <w:rsid w:val="002D494E"/>
    <w:rsid w:val="002E0389"/>
    <w:rsid w:val="002E03FB"/>
    <w:rsid w:val="002E0CE6"/>
    <w:rsid w:val="002E2C81"/>
    <w:rsid w:val="002E35BF"/>
    <w:rsid w:val="002E4195"/>
    <w:rsid w:val="002E65CA"/>
    <w:rsid w:val="002E6B3D"/>
    <w:rsid w:val="002F0AC3"/>
    <w:rsid w:val="002F1724"/>
    <w:rsid w:val="002F1F50"/>
    <w:rsid w:val="002F4796"/>
    <w:rsid w:val="002F4898"/>
    <w:rsid w:val="002F5914"/>
    <w:rsid w:val="002F6B2B"/>
    <w:rsid w:val="002F71B8"/>
    <w:rsid w:val="002F7E4D"/>
    <w:rsid w:val="0030075D"/>
    <w:rsid w:val="00300E1C"/>
    <w:rsid w:val="00302254"/>
    <w:rsid w:val="00302C48"/>
    <w:rsid w:val="00303945"/>
    <w:rsid w:val="0030506C"/>
    <w:rsid w:val="00310D47"/>
    <w:rsid w:val="003121B3"/>
    <w:rsid w:val="003126F8"/>
    <w:rsid w:val="00313F03"/>
    <w:rsid w:val="0031560D"/>
    <w:rsid w:val="00315740"/>
    <w:rsid w:val="00316C25"/>
    <w:rsid w:val="00316DB2"/>
    <w:rsid w:val="00320CEA"/>
    <w:rsid w:val="00320EE9"/>
    <w:rsid w:val="0032134D"/>
    <w:rsid w:val="00330367"/>
    <w:rsid w:val="0033067E"/>
    <w:rsid w:val="003314E0"/>
    <w:rsid w:val="00331603"/>
    <w:rsid w:val="0033269A"/>
    <w:rsid w:val="00332CBD"/>
    <w:rsid w:val="003333AB"/>
    <w:rsid w:val="0033387A"/>
    <w:rsid w:val="00333C57"/>
    <w:rsid w:val="00335261"/>
    <w:rsid w:val="00336C15"/>
    <w:rsid w:val="00336D7F"/>
    <w:rsid w:val="00341CE9"/>
    <w:rsid w:val="00342590"/>
    <w:rsid w:val="003431FE"/>
    <w:rsid w:val="00343D98"/>
    <w:rsid w:val="00344041"/>
    <w:rsid w:val="00344547"/>
    <w:rsid w:val="00345F58"/>
    <w:rsid w:val="0034611E"/>
    <w:rsid w:val="003461CF"/>
    <w:rsid w:val="00346513"/>
    <w:rsid w:val="00347D16"/>
    <w:rsid w:val="003514BA"/>
    <w:rsid w:val="00352CFE"/>
    <w:rsid w:val="00353F60"/>
    <w:rsid w:val="00354197"/>
    <w:rsid w:val="00356734"/>
    <w:rsid w:val="0035742F"/>
    <w:rsid w:val="003617CD"/>
    <w:rsid w:val="003638FD"/>
    <w:rsid w:val="00363F3C"/>
    <w:rsid w:val="00364531"/>
    <w:rsid w:val="003651D1"/>
    <w:rsid w:val="0036583A"/>
    <w:rsid w:val="00366CD9"/>
    <w:rsid w:val="003671B9"/>
    <w:rsid w:val="003700B5"/>
    <w:rsid w:val="00371781"/>
    <w:rsid w:val="0037194B"/>
    <w:rsid w:val="00372074"/>
    <w:rsid w:val="00373647"/>
    <w:rsid w:val="00373849"/>
    <w:rsid w:val="003746BE"/>
    <w:rsid w:val="00374BFD"/>
    <w:rsid w:val="003766C6"/>
    <w:rsid w:val="003773F2"/>
    <w:rsid w:val="003777F4"/>
    <w:rsid w:val="003817C8"/>
    <w:rsid w:val="00383A5A"/>
    <w:rsid w:val="00383BD9"/>
    <w:rsid w:val="00387817"/>
    <w:rsid w:val="00391F66"/>
    <w:rsid w:val="00392C19"/>
    <w:rsid w:val="003963E5"/>
    <w:rsid w:val="00396EBB"/>
    <w:rsid w:val="003A2165"/>
    <w:rsid w:val="003A2635"/>
    <w:rsid w:val="003A2E49"/>
    <w:rsid w:val="003A39D0"/>
    <w:rsid w:val="003A4B32"/>
    <w:rsid w:val="003A5010"/>
    <w:rsid w:val="003A6DD6"/>
    <w:rsid w:val="003B03DE"/>
    <w:rsid w:val="003B0812"/>
    <w:rsid w:val="003B1C19"/>
    <w:rsid w:val="003B2EE2"/>
    <w:rsid w:val="003B3325"/>
    <w:rsid w:val="003B3C77"/>
    <w:rsid w:val="003B4271"/>
    <w:rsid w:val="003B4278"/>
    <w:rsid w:val="003B4293"/>
    <w:rsid w:val="003B4671"/>
    <w:rsid w:val="003B4951"/>
    <w:rsid w:val="003B666A"/>
    <w:rsid w:val="003B70AF"/>
    <w:rsid w:val="003C1349"/>
    <w:rsid w:val="003C3997"/>
    <w:rsid w:val="003C4B82"/>
    <w:rsid w:val="003C5576"/>
    <w:rsid w:val="003D1628"/>
    <w:rsid w:val="003D1D27"/>
    <w:rsid w:val="003D2722"/>
    <w:rsid w:val="003D3F3A"/>
    <w:rsid w:val="003D5038"/>
    <w:rsid w:val="003D524F"/>
    <w:rsid w:val="003D5819"/>
    <w:rsid w:val="003D5C43"/>
    <w:rsid w:val="003D7A96"/>
    <w:rsid w:val="003E0B02"/>
    <w:rsid w:val="003E2F36"/>
    <w:rsid w:val="003E3426"/>
    <w:rsid w:val="003E6AAC"/>
    <w:rsid w:val="003E6C35"/>
    <w:rsid w:val="003F03B4"/>
    <w:rsid w:val="003F4991"/>
    <w:rsid w:val="003F6A07"/>
    <w:rsid w:val="003F78A7"/>
    <w:rsid w:val="00400A84"/>
    <w:rsid w:val="00402216"/>
    <w:rsid w:val="00403667"/>
    <w:rsid w:val="0040422B"/>
    <w:rsid w:val="00407D04"/>
    <w:rsid w:val="00410058"/>
    <w:rsid w:val="00410258"/>
    <w:rsid w:val="00410295"/>
    <w:rsid w:val="00410523"/>
    <w:rsid w:val="00410DC4"/>
    <w:rsid w:val="00411D4F"/>
    <w:rsid w:val="00413495"/>
    <w:rsid w:val="00413944"/>
    <w:rsid w:val="0041395C"/>
    <w:rsid w:val="004146B2"/>
    <w:rsid w:val="00417532"/>
    <w:rsid w:val="00420BA6"/>
    <w:rsid w:val="004240F0"/>
    <w:rsid w:val="00424151"/>
    <w:rsid w:val="004241ED"/>
    <w:rsid w:val="00424B86"/>
    <w:rsid w:val="00424E2A"/>
    <w:rsid w:val="00425E39"/>
    <w:rsid w:val="0042604F"/>
    <w:rsid w:val="00426C17"/>
    <w:rsid w:val="00432BDC"/>
    <w:rsid w:val="00434292"/>
    <w:rsid w:val="00437BBA"/>
    <w:rsid w:val="00440322"/>
    <w:rsid w:val="00440E19"/>
    <w:rsid w:val="00440F77"/>
    <w:rsid w:val="0044238D"/>
    <w:rsid w:val="004435BF"/>
    <w:rsid w:val="004446E6"/>
    <w:rsid w:val="00444A33"/>
    <w:rsid w:val="004457E3"/>
    <w:rsid w:val="00446917"/>
    <w:rsid w:val="00446EF5"/>
    <w:rsid w:val="00447A56"/>
    <w:rsid w:val="0045107B"/>
    <w:rsid w:val="00452F57"/>
    <w:rsid w:val="00453399"/>
    <w:rsid w:val="00453695"/>
    <w:rsid w:val="004544E6"/>
    <w:rsid w:val="00454B41"/>
    <w:rsid w:val="004568D1"/>
    <w:rsid w:val="00457668"/>
    <w:rsid w:val="00457CAF"/>
    <w:rsid w:val="00460823"/>
    <w:rsid w:val="00461868"/>
    <w:rsid w:val="00462971"/>
    <w:rsid w:val="004665AA"/>
    <w:rsid w:val="00466B50"/>
    <w:rsid w:val="00470939"/>
    <w:rsid w:val="004709A1"/>
    <w:rsid w:val="004710F2"/>
    <w:rsid w:val="00471448"/>
    <w:rsid w:val="00472C85"/>
    <w:rsid w:val="00473142"/>
    <w:rsid w:val="00476100"/>
    <w:rsid w:val="004827EB"/>
    <w:rsid w:val="004833EC"/>
    <w:rsid w:val="00486FD1"/>
    <w:rsid w:val="00487284"/>
    <w:rsid w:val="00487720"/>
    <w:rsid w:val="00492FC7"/>
    <w:rsid w:val="004949B8"/>
    <w:rsid w:val="00494AE3"/>
    <w:rsid w:val="00495F80"/>
    <w:rsid w:val="0049611F"/>
    <w:rsid w:val="00496409"/>
    <w:rsid w:val="004A0864"/>
    <w:rsid w:val="004A1280"/>
    <w:rsid w:val="004A1B01"/>
    <w:rsid w:val="004A2A87"/>
    <w:rsid w:val="004A38BA"/>
    <w:rsid w:val="004A4EA2"/>
    <w:rsid w:val="004A5A9A"/>
    <w:rsid w:val="004A6A88"/>
    <w:rsid w:val="004B04C5"/>
    <w:rsid w:val="004B069F"/>
    <w:rsid w:val="004B1EA4"/>
    <w:rsid w:val="004B75AA"/>
    <w:rsid w:val="004B7E77"/>
    <w:rsid w:val="004C1D79"/>
    <w:rsid w:val="004C2002"/>
    <w:rsid w:val="004C3467"/>
    <w:rsid w:val="004C6501"/>
    <w:rsid w:val="004C6BE9"/>
    <w:rsid w:val="004C7FCF"/>
    <w:rsid w:val="004D0597"/>
    <w:rsid w:val="004D06B0"/>
    <w:rsid w:val="004D2484"/>
    <w:rsid w:val="004D2D07"/>
    <w:rsid w:val="004D341C"/>
    <w:rsid w:val="004D3DA5"/>
    <w:rsid w:val="004D4165"/>
    <w:rsid w:val="004D483C"/>
    <w:rsid w:val="004D5E2B"/>
    <w:rsid w:val="004D61C0"/>
    <w:rsid w:val="004D7259"/>
    <w:rsid w:val="004D7429"/>
    <w:rsid w:val="004D7E54"/>
    <w:rsid w:val="004E1AD1"/>
    <w:rsid w:val="004E1CB6"/>
    <w:rsid w:val="004E1E9E"/>
    <w:rsid w:val="004E255E"/>
    <w:rsid w:val="004E3C79"/>
    <w:rsid w:val="004E5C65"/>
    <w:rsid w:val="004E6A37"/>
    <w:rsid w:val="004E7592"/>
    <w:rsid w:val="004F2460"/>
    <w:rsid w:val="004F5A89"/>
    <w:rsid w:val="004F7D93"/>
    <w:rsid w:val="00500018"/>
    <w:rsid w:val="005011D7"/>
    <w:rsid w:val="00504067"/>
    <w:rsid w:val="00504F8F"/>
    <w:rsid w:val="00505FD9"/>
    <w:rsid w:val="00506F63"/>
    <w:rsid w:val="0051028A"/>
    <w:rsid w:val="005112C5"/>
    <w:rsid w:val="005114CE"/>
    <w:rsid w:val="005115B3"/>
    <w:rsid w:val="00512DA6"/>
    <w:rsid w:val="0052590F"/>
    <w:rsid w:val="00531E6A"/>
    <w:rsid w:val="0053276B"/>
    <w:rsid w:val="00533A04"/>
    <w:rsid w:val="00533EB1"/>
    <w:rsid w:val="005342B6"/>
    <w:rsid w:val="005343BA"/>
    <w:rsid w:val="00535B3E"/>
    <w:rsid w:val="00535F56"/>
    <w:rsid w:val="0053657A"/>
    <w:rsid w:val="00537266"/>
    <w:rsid w:val="00540C40"/>
    <w:rsid w:val="00541C08"/>
    <w:rsid w:val="0054247C"/>
    <w:rsid w:val="005436FB"/>
    <w:rsid w:val="00543B6B"/>
    <w:rsid w:val="00544F2A"/>
    <w:rsid w:val="005464F1"/>
    <w:rsid w:val="00550BD5"/>
    <w:rsid w:val="00551013"/>
    <w:rsid w:val="0055346F"/>
    <w:rsid w:val="00561705"/>
    <w:rsid w:val="00561D3A"/>
    <w:rsid w:val="00561F9F"/>
    <w:rsid w:val="0056337D"/>
    <w:rsid w:val="00563E04"/>
    <w:rsid w:val="00564F52"/>
    <w:rsid w:val="005651A6"/>
    <w:rsid w:val="005653EC"/>
    <w:rsid w:val="005657B9"/>
    <w:rsid w:val="00565C63"/>
    <w:rsid w:val="00565CF4"/>
    <w:rsid w:val="00567BBE"/>
    <w:rsid w:val="00570228"/>
    <w:rsid w:val="00574AF2"/>
    <w:rsid w:val="00574F98"/>
    <w:rsid w:val="0057740B"/>
    <w:rsid w:val="00577FB0"/>
    <w:rsid w:val="00581A05"/>
    <w:rsid w:val="00582542"/>
    <w:rsid w:val="00582806"/>
    <w:rsid w:val="00583B97"/>
    <w:rsid w:val="00586253"/>
    <w:rsid w:val="00586F10"/>
    <w:rsid w:val="00590A55"/>
    <w:rsid w:val="00590DD5"/>
    <w:rsid w:val="005910D3"/>
    <w:rsid w:val="00591217"/>
    <w:rsid w:val="00592125"/>
    <w:rsid w:val="00593F84"/>
    <w:rsid w:val="00595B1C"/>
    <w:rsid w:val="00595B61"/>
    <w:rsid w:val="005A1261"/>
    <w:rsid w:val="005A14EE"/>
    <w:rsid w:val="005A2C41"/>
    <w:rsid w:val="005A3A74"/>
    <w:rsid w:val="005A3B58"/>
    <w:rsid w:val="005A4996"/>
    <w:rsid w:val="005A59BE"/>
    <w:rsid w:val="005A7896"/>
    <w:rsid w:val="005B3A4B"/>
    <w:rsid w:val="005B5ED2"/>
    <w:rsid w:val="005B6AE8"/>
    <w:rsid w:val="005B6DED"/>
    <w:rsid w:val="005C1FA9"/>
    <w:rsid w:val="005C241D"/>
    <w:rsid w:val="005C7250"/>
    <w:rsid w:val="005C7870"/>
    <w:rsid w:val="005D0243"/>
    <w:rsid w:val="005D2065"/>
    <w:rsid w:val="005D3B79"/>
    <w:rsid w:val="005D4236"/>
    <w:rsid w:val="005D6AC9"/>
    <w:rsid w:val="005D7BC8"/>
    <w:rsid w:val="005E021E"/>
    <w:rsid w:val="005E1513"/>
    <w:rsid w:val="005E360F"/>
    <w:rsid w:val="005E3C7E"/>
    <w:rsid w:val="005E5823"/>
    <w:rsid w:val="005F0901"/>
    <w:rsid w:val="005F09B4"/>
    <w:rsid w:val="005F15A4"/>
    <w:rsid w:val="005F15DD"/>
    <w:rsid w:val="005F1E21"/>
    <w:rsid w:val="005F4135"/>
    <w:rsid w:val="005F58EA"/>
    <w:rsid w:val="00600ABD"/>
    <w:rsid w:val="00601A7F"/>
    <w:rsid w:val="00601F8B"/>
    <w:rsid w:val="00602C5D"/>
    <w:rsid w:val="00603A5B"/>
    <w:rsid w:val="00603B0E"/>
    <w:rsid w:val="00603F31"/>
    <w:rsid w:val="00604B00"/>
    <w:rsid w:val="00606F37"/>
    <w:rsid w:val="00607EB4"/>
    <w:rsid w:val="00610CCE"/>
    <w:rsid w:val="00610D58"/>
    <w:rsid w:val="0061106F"/>
    <w:rsid w:val="006140FB"/>
    <w:rsid w:val="0061430E"/>
    <w:rsid w:val="006166B3"/>
    <w:rsid w:val="00616B08"/>
    <w:rsid w:val="006204C5"/>
    <w:rsid w:val="0062090D"/>
    <w:rsid w:val="00624C2C"/>
    <w:rsid w:val="00625BA3"/>
    <w:rsid w:val="00627128"/>
    <w:rsid w:val="00630052"/>
    <w:rsid w:val="00631CF0"/>
    <w:rsid w:val="00631DD6"/>
    <w:rsid w:val="00632C37"/>
    <w:rsid w:val="00633286"/>
    <w:rsid w:val="00633D7B"/>
    <w:rsid w:val="00634E0D"/>
    <w:rsid w:val="00634EBA"/>
    <w:rsid w:val="00635890"/>
    <w:rsid w:val="006360A7"/>
    <w:rsid w:val="006366DC"/>
    <w:rsid w:val="00637B32"/>
    <w:rsid w:val="006414EC"/>
    <w:rsid w:val="00643362"/>
    <w:rsid w:val="00645335"/>
    <w:rsid w:val="006473CA"/>
    <w:rsid w:val="006505A4"/>
    <w:rsid w:val="00651C69"/>
    <w:rsid w:val="006527CE"/>
    <w:rsid w:val="0065309C"/>
    <w:rsid w:val="00653B53"/>
    <w:rsid w:val="00655060"/>
    <w:rsid w:val="006550C6"/>
    <w:rsid w:val="00656552"/>
    <w:rsid w:val="00656824"/>
    <w:rsid w:val="006575C1"/>
    <w:rsid w:val="00660361"/>
    <w:rsid w:val="00661A4A"/>
    <w:rsid w:val="00662628"/>
    <w:rsid w:val="006637FB"/>
    <w:rsid w:val="0067160B"/>
    <w:rsid w:val="0067270D"/>
    <w:rsid w:val="00673C9E"/>
    <w:rsid w:val="00674531"/>
    <w:rsid w:val="00674B8C"/>
    <w:rsid w:val="00674FB1"/>
    <w:rsid w:val="006755FE"/>
    <w:rsid w:val="00675DAE"/>
    <w:rsid w:val="006768DC"/>
    <w:rsid w:val="00676E5A"/>
    <w:rsid w:val="00677F46"/>
    <w:rsid w:val="00680FED"/>
    <w:rsid w:val="00682E97"/>
    <w:rsid w:val="006849F0"/>
    <w:rsid w:val="00685E89"/>
    <w:rsid w:val="00690A38"/>
    <w:rsid w:val="00694F82"/>
    <w:rsid w:val="006963BC"/>
    <w:rsid w:val="00696865"/>
    <w:rsid w:val="00697301"/>
    <w:rsid w:val="0069797D"/>
    <w:rsid w:val="006A07C7"/>
    <w:rsid w:val="006A135F"/>
    <w:rsid w:val="006A1D10"/>
    <w:rsid w:val="006A2017"/>
    <w:rsid w:val="006A4D48"/>
    <w:rsid w:val="006A5AAA"/>
    <w:rsid w:val="006A601C"/>
    <w:rsid w:val="006A6355"/>
    <w:rsid w:val="006A7624"/>
    <w:rsid w:val="006A7855"/>
    <w:rsid w:val="006A7862"/>
    <w:rsid w:val="006B03EA"/>
    <w:rsid w:val="006B047D"/>
    <w:rsid w:val="006B0CB2"/>
    <w:rsid w:val="006B0F4C"/>
    <w:rsid w:val="006B157D"/>
    <w:rsid w:val="006B4345"/>
    <w:rsid w:val="006B58F3"/>
    <w:rsid w:val="006B5B3F"/>
    <w:rsid w:val="006B7242"/>
    <w:rsid w:val="006B7862"/>
    <w:rsid w:val="006C02D8"/>
    <w:rsid w:val="006C047A"/>
    <w:rsid w:val="006C0C44"/>
    <w:rsid w:val="006C10EE"/>
    <w:rsid w:val="006C6ED3"/>
    <w:rsid w:val="006D0A96"/>
    <w:rsid w:val="006D135B"/>
    <w:rsid w:val="006D3356"/>
    <w:rsid w:val="006D37DD"/>
    <w:rsid w:val="006D67B4"/>
    <w:rsid w:val="006D6B26"/>
    <w:rsid w:val="006D7CA7"/>
    <w:rsid w:val="006E1EA0"/>
    <w:rsid w:val="006E3686"/>
    <w:rsid w:val="006E6FBC"/>
    <w:rsid w:val="006E719F"/>
    <w:rsid w:val="006F13F0"/>
    <w:rsid w:val="006F32B9"/>
    <w:rsid w:val="006F32BB"/>
    <w:rsid w:val="006F737C"/>
    <w:rsid w:val="00702C4A"/>
    <w:rsid w:val="007036FA"/>
    <w:rsid w:val="007070B4"/>
    <w:rsid w:val="00707A33"/>
    <w:rsid w:val="00711099"/>
    <w:rsid w:val="007132F9"/>
    <w:rsid w:val="00713F85"/>
    <w:rsid w:val="007141CD"/>
    <w:rsid w:val="00714800"/>
    <w:rsid w:val="007166C6"/>
    <w:rsid w:val="00716A44"/>
    <w:rsid w:val="00716D0E"/>
    <w:rsid w:val="00717134"/>
    <w:rsid w:val="0072120C"/>
    <w:rsid w:val="00723AEB"/>
    <w:rsid w:val="007242F6"/>
    <w:rsid w:val="00724BB7"/>
    <w:rsid w:val="00730090"/>
    <w:rsid w:val="0073057E"/>
    <w:rsid w:val="007310E6"/>
    <w:rsid w:val="00731898"/>
    <w:rsid w:val="0073232C"/>
    <w:rsid w:val="00735F2B"/>
    <w:rsid w:val="007360B2"/>
    <w:rsid w:val="00736506"/>
    <w:rsid w:val="00736A7C"/>
    <w:rsid w:val="00737A80"/>
    <w:rsid w:val="00741C72"/>
    <w:rsid w:val="0074379A"/>
    <w:rsid w:val="007446A9"/>
    <w:rsid w:val="0074488B"/>
    <w:rsid w:val="0074558D"/>
    <w:rsid w:val="00746373"/>
    <w:rsid w:val="007467AB"/>
    <w:rsid w:val="00746C65"/>
    <w:rsid w:val="007475A2"/>
    <w:rsid w:val="0075042F"/>
    <w:rsid w:val="007562D9"/>
    <w:rsid w:val="00757278"/>
    <w:rsid w:val="007606BF"/>
    <w:rsid w:val="007610DF"/>
    <w:rsid w:val="00761CB9"/>
    <w:rsid w:val="00763195"/>
    <w:rsid w:val="00763731"/>
    <w:rsid w:val="007637A1"/>
    <w:rsid w:val="007642D7"/>
    <w:rsid w:val="0076512F"/>
    <w:rsid w:val="0076562B"/>
    <w:rsid w:val="00766BBF"/>
    <w:rsid w:val="007675BA"/>
    <w:rsid w:val="00770239"/>
    <w:rsid w:val="00770DB2"/>
    <w:rsid w:val="00772202"/>
    <w:rsid w:val="00772639"/>
    <w:rsid w:val="00772D2E"/>
    <w:rsid w:val="00772F0E"/>
    <w:rsid w:val="00775BB7"/>
    <w:rsid w:val="00776EE4"/>
    <w:rsid w:val="00780984"/>
    <w:rsid w:val="00783387"/>
    <w:rsid w:val="00785E68"/>
    <w:rsid w:val="007863A5"/>
    <w:rsid w:val="0078686B"/>
    <w:rsid w:val="007870E6"/>
    <w:rsid w:val="00792952"/>
    <w:rsid w:val="00796B81"/>
    <w:rsid w:val="007974B1"/>
    <w:rsid w:val="007A01D8"/>
    <w:rsid w:val="007A370F"/>
    <w:rsid w:val="007A3F3F"/>
    <w:rsid w:val="007A4F29"/>
    <w:rsid w:val="007A53C2"/>
    <w:rsid w:val="007A5E54"/>
    <w:rsid w:val="007A617F"/>
    <w:rsid w:val="007A67ED"/>
    <w:rsid w:val="007B4245"/>
    <w:rsid w:val="007B49F4"/>
    <w:rsid w:val="007B6D6E"/>
    <w:rsid w:val="007B7350"/>
    <w:rsid w:val="007C02BE"/>
    <w:rsid w:val="007C1136"/>
    <w:rsid w:val="007C1A25"/>
    <w:rsid w:val="007C405C"/>
    <w:rsid w:val="007C614A"/>
    <w:rsid w:val="007D333C"/>
    <w:rsid w:val="007D3DE8"/>
    <w:rsid w:val="007D7038"/>
    <w:rsid w:val="007D7A57"/>
    <w:rsid w:val="007E07C4"/>
    <w:rsid w:val="007E0CB6"/>
    <w:rsid w:val="007E46FA"/>
    <w:rsid w:val="007E4D1B"/>
    <w:rsid w:val="007E6822"/>
    <w:rsid w:val="007E6FA0"/>
    <w:rsid w:val="007E701D"/>
    <w:rsid w:val="007E7662"/>
    <w:rsid w:val="007F4225"/>
    <w:rsid w:val="007F4408"/>
    <w:rsid w:val="007F4546"/>
    <w:rsid w:val="007F576B"/>
    <w:rsid w:val="007F76E4"/>
    <w:rsid w:val="00801C10"/>
    <w:rsid w:val="0080351C"/>
    <w:rsid w:val="008057F5"/>
    <w:rsid w:val="00805B2A"/>
    <w:rsid w:val="008072D1"/>
    <w:rsid w:val="008075B5"/>
    <w:rsid w:val="00810EB8"/>
    <w:rsid w:val="0081219D"/>
    <w:rsid w:val="0081282C"/>
    <w:rsid w:val="008143D9"/>
    <w:rsid w:val="00814C65"/>
    <w:rsid w:val="00817C29"/>
    <w:rsid w:val="00820BF3"/>
    <w:rsid w:val="00822382"/>
    <w:rsid w:val="00823949"/>
    <w:rsid w:val="008249CE"/>
    <w:rsid w:val="0082570D"/>
    <w:rsid w:val="00826FE7"/>
    <w:rsid w:val="008274B0"/>
    <w:rsid w:val="0082787C"/>
    <w:rsid w:val="00827D24"/>
    <w:rsid w:val="008313DC"/>
    <w:rsid w:val="008317A6"/>
    <w:rsid w:val="00833EC4"/>
    <w:rsid w:val="008340FE"/>
    <w:rsid w:val="00834C00"/>
    <w:rsid w:val="00835FAE"/>
    <w:rsid w:val="00837BD1"/>
    <w:rsid w:val="0084078E"/>
    <w:rsid w:val="00840ACE"/>
    <w:rsid w:val="0084141D"/>
    <w:rsid w:val="0084215C"/>
    <w:rsid w:val="00842D80"/>
    <w:rsid w:val="00843992"/>
    <w:rsid w:val="00843E98"/>
    <w:rsid w:val="00845FD6"/>
    <w:rsid w:val="00847D63"/>
    <w:rsid w:val="008500A7"/>
    <w:rsid w:val="00850B3A"/>
    <w:rsid w:val="00851046"/>
    <w:rsid w:val="008520C3"/>
    <w:rsid w:val="008526AA"/>
    <w:rsid w:val="00854C0C"/>
    <w:rsid w:val="00855215"/>
    <w:rsid w:val="00856EAF"/>
    <w:rsid w:val="00856EDE"/>
    <w:rsid w:val="00861DFB"/>
    <w:rsid w:val="00862651"/>
    <w:rsid w:val="00862B9B"/>
    <w:rsid w:val="00863C23"/>
    <w:rsid w:val="00866D07"/>
    <w:rsid w:val="008702DD"/>
    <w:rsid w:val="00870CFD"/>
    <w:rsid w:val="00870D7A"/>
    <w:rsid w:val="00870EC6"/>
    <w:rsid w:val="0087228E"/>
    <w:rsid w:val="00873175"/>
    <w:rsid w:val="008733C4"/>
    <w:rsid w:val="0087392B"/>
    <w:rsid w:val="008743D0"/>
    <w:rsid w:val="00875725"/>
    <w:rsid w:val="00876F3C"/>
    <w:rsid w:val="008770AF"/>
    <w:rsid w:val="0087761F"/>
    <w:rsid w:val="008825CF"/>
    <w:rsid w:val="00882F9C"/>
    <w:rsid w:val="00883281"/>
    <w:rsid w:val="0088359E"/>
    <w:rsid w:val="008841E6"/>
    <w:rsid w:val="008845E4"/>
    <w:rsid w:val="00884673"/>
    <w:rsid w:val="00886557"/>
    <w:rsid w:val="00887392"/>
    <w:rsid w:val="00892CE3"/>
    <w:rsid w:val="0089787D"/>
    <w:rsid w:val="008A05AE"/>
    <w:rsid w:val="008A06A5"/>
    <w:rsid w:val="008A31E1"/>
    <w:rsid w:val="008B1775"/>
    <w:rsid w:val="008B1A00"/>
    <w:rsid w:val="008B26DD"/>
    <w:rsid w:val="008B495B"/>
    <w:rsid w:val="008B4FEC"/>
    <w:rsid w:val="008B5FFE"/>
    <w:rsid w:val="008B6502"/>
    <w:rsid w:val="008B69FE"/>
    <w:rsid w:val="008B7F77"/>
    <w:rsid w:val="008C1FDF"/>
    <w:rsid w:val="008C365E"/>
    <w:rsid w:val="008C4A1D"/>
    <w:rsid w:val="008D1F15"/>
    <w:rsid w:val="008D43A9"/>
    <w:rsid w:val="008D513C"/>
    <w:rsid w:val="008D6E9D"/>
    <w:rsid w:val="008E3145"/>
    <w:rsid w:val="008E4635"/>
    <w:rsid w:val="008E4AD5"/>
    <w:rsid w:val="008E76F6"/>
    <w:rsid w:val="008E777D"/>
    <w:rsid w:val="008F00E7"/>
    <w:rsid w:val="008F0144"/>
    <w:rsid w:val="008F0866"/>
    <w:rsid w:val="008F0DEC"/>
    <w:rsid w:val="008F11F1"/>
    <w:rsid w:val="008F217B"/>
    <w:rsid w:val="008F39E6"/>
    <w:rsid w:val="008F4324"/>
    <w:rsid w:val="008F5C02"/>
    <w:rsid w:val="008F7339"/>
    <w:rsid w:val="0090086E"/>
    <w:rsid w:val="00902539"/>
    <w:rsid w:val="009044B2"/>
    <w:rsid w:val="00906D00"/>
    <w:rsid w:val="00911EB1"/>
    <w:rsid w:val="00913020"/>
    <w:rsid w:val="0091437F"/>
    <w:rsid w:val="00914924"/>
    <w:rsid w:val="00914BD4"/>
    <w:rsid w:val="00914DA2"/>
    <w:rsid w:val="00914FD3"/>
    <w:rsid w:val="00917644"/>
    <w:rsid w:val="00917FBC"/>
    <w:rsid w:val="0092052B"/>
    <w:rsid w:val="00920A9B"/>
    <w:rsid w:val="00922D35"/>
    <w:rsid w:val="00922D8D"/>
    <w:rsid w:val="009242AD"/>
    <w:rsid w:val="0092455E"/>
    <w:rsid w:val="00924627"/>
    <w:rsid w:val="00924FD1"/>
    <w:rsid w:val="0093011B"/>
    <w:rsid w:val="00935AFF"/>
    <w:rsid w:val="00941D0D"/>
    <w:rsid w:val="00941FAF"/>
    <w:rsid w:val="009423F9"/>
    <w:rsid w:val="00942BEF"/>
    <w:rsid w:val="00942D59"/>
    <w:rsid w:val="00944479"/>
    <w:rsid w:val="0094762A"/>
    <w:rsid w:val="00950311"/>
    <w:rsid w:val="00951461"/>
    <w:rsid w:val="00951776"/>
    <w:rsid w:val="00952B17"/>
    <w:rsid w:val="00953328"/>
    <w:rsid w:val="0095383D"/>
    <w:rsid w:val="0095482B"/>
    <w:rsid w:val="0095673D"/>
    <w:rsid w:val="00956785"/>
    <w:rsid w:val="009621CC"/>
    <w:rsid w:val="00962BBD"/>
    <w:rsid w:val="009679FA"/>
    <w:rsid w:val="00970247"/>
    <w:rsid w:val="00972C7F"/>
    <w:rsid w:val="00973F0D"/>
    <w:rsid w:val="00975154"/>
    <w:rsid w:val="00975541"/>
    <w:rsid w:val="00975990"/>
    <w:rsid w:val="00977DA3"/>
    <w:rsid w:val="009820BA"/>
    <w:rsid w:val="00983E93"/>
    <w:rsid w:val="00984CEB"/>
    <w:rsid w:val="00985116"/>
    <w:rsid w:val="009859CA"/>
    <w:rsid w:val="009872F4"/>
    <w:rsid w:val="009919C0"/>
    <w:rsid w:val="00992669"/>
    <w:rsid w:val="00993930"/>
    <w:rsid w:val="009960AD"/>
    <w:rsid w:val="009964A8"/>
    <w:rsid w:val="0099663D"/>
    <w:rsid w:val="0099680C"/>
    <w:rsid w:val="009A00E2"/>
    <w:rsid w:val="009A05EB"/>
    <w:rsid w:val="009A1973"/>
    <w:rsid w:val="009A232E"/>
    <w:rsid w:val="009A24A2"/>
    <w:rsid w:val="009B0338"/>
    <w:rsid w:val="009B0A8D"/>
    <w:rsid w:val="009B1673"/>
    <w:rsid w:val="009B20F4"/>
    <w:rsid w:val="009B279F"/>
    <w:rsid w:val="009B5720"/>
    <w:rsid w:val="009B5A07"/>
    <w:rsid w:val="009B6CA4"/>
    <w:rsid w:val="009C2F68"/>
    <w:rsid w:val="009C3CBF"/>
    <w:rsid w:val="009C3D1B"/>
    <w:rsid w:val="009C465D"/>
    <w:rsid w:val="009C4A30"/>
    <w:rsid w:val="009C5985"/>
    <w:rsid w:val="009C6434"/>
    <w:rsid w:val="009D2CDD"/>
    <w:rsid w:val="009D2E60"/>
    <w:rsid w:val="009D319D"/>
    <w:rsid w:val="009D4E11"/>
    <w:rsid w:val="009D5071"/>
    <w:rsid w:val="009D51D5"/>
    <w:rsid w:val="009D5E6B"/>
    <w:rsid w:val="009D63AE"/>
    <w:rsid w:val="009D68B6"/>
    <w:rsid w:val="009D6948"/>
    <w:rsid w:val="009E00D1"/>
    <w:rsid w:val="009E09B3"/>
    <w:rsid w:val="009E141C"/>
    <w:rsid w:val="009E189D"/>
    <w:rsid w:val="009E33FF"/>
    <w:rsid w:val="009E5970"/>
    <w:rsid w:val="009E6028"/>
    <w:rsid w:val="009E64FF"/>
    <w:rsid w:val="009E71CA"/>
    <w:rsid w:val="009E7358"/>
    <w:rsid w:val="009E7BD9"/>
    <w:rsid w:val="009F10F7"/>
    <w:rsid w:val="009F408B"/>
    <w:rsid w:val="009F78CC"/>
    <w:rsid w:val="00A02E7B"/>
    <w:rsid w:val="00A02E8F"/>
    <w:rsid w:val="00A053B9"/>
    <w:rsid w:val="00A10005"/>
    <w:rsid w:val="00A12254"/>
    <w:rsid w:val="00A133CD"/>
    <w:rsid w:val="00A13D63"/>
    <w:rsid w:val="00A13F97"/>
    <w:rsid w:val="00A1525D"/>
    <w:rsid w:val="00A1698E"/>
    <w:rsid w:val="00A16FAB"/>
    <w:rsid w:val="00A17029"/>
    <w:rsid w:val="00A17A08"/>
    <w:rsid w:val="00A227F5"/>
    <w:rsid w:val="00A22C53"/>
    <w:rsid w:val="00A235F5"/>
    <w:rsid w:val="00A250B7"/>
    <w:rsid w:val="00A253B2"/>
    <w:rsid w:val="00A258CB"/>
    <w:rsid w:val="00A27365"/>
    <w:rsid w:val="00A33A5D"/>
    <w:rsid w:val="00A363C1"/>
    <w:rsid w:val="00A40A6C"/>
    <w:rsid w:val="00A40B1E"/>
    <w:rsid w:val="00A40B25"/>
    <w:rsid w:val="00A42735"/>
    <w:rsid w:val="00A42C91"/>
    <w:rsid w:val="00A43A32"/>
    <w:rsid w:val="00A43F02"/>
    <w:rsid w:val="00A44612"/>
    <w:rsid w:val="00A456EF"/>
    <w:rsid w:val="00A510CE"/>
    <w:rsid w:val="00A5125E"/>
    <w:rsid w:val="00A56D12"/>
    <w:rsid w:val="00A5776E"/>
    <w:rsid w:val="00A577F1"/>
    <w:rsid w:val="00A57AF7"/>
    <w:rsid w:val="00A601B2"/>
    <w:rsid w:val="00A64362"/>
    <w:rsid w:val="00A6450F"/>
    <w:rsid w:val="00A64812"/>
    <w:rsid w:val="00A6513F"/>
    <w:rsid w:val="00A65518"/>
    <w:rsid w:val="00A66840"/>
    <w:rsid w:val="00A71B0D"/>
    <w:rsid w:val="00A73AC8"/>
    <w:rsid w:val="00A73EC7"/>
    <w:rsid w:val="00A76990"/>
    <w:rsid w:val="00A774AE"/>
    <w:rsid w:val="00A774F6"/>
    <w:rsid w:val="00A77ABC"/>
    <w:rsid w:val="00A77C19"/>
    <w:rsid w:val="00A81975"/>
    <w:rsid w:val="00A81F7A"/>
    <w:rsid w:val="00A8214C"/>
    <w:rsid w:val="00A84C40"/>
    <w:rsid w:val="00A85352"/>
    <w:rsid w:val="00A85BBA"/>
    <w:rsid w:val="00A86204"/>
    <w:rsid w:val="00A869B7"/>
    <w:rsid w:val="00A874BE"/>
    <w:rsid w:val="00A879E1"/>
    <w:rsid w:val="00A920DF"/>
    <w:rsid w:val="00A93003"/>
    <w:rsid w:val="00A934AE"/>
    <w:rsid w:val="00A97BCC"/>
    <w:rsid w:val="00AA0399"/>
    <w:rsid w:val="00AA2656"/>
    <w:rsid w:val="00AA3592"/>
    <w:rsid w:val="00AA3FD7"/>
    <w:rsid w:val="00AA504C"/>
    <w:rsid w:val="00AA646E"/>
    <w:rsid w:val="00AB0E22"/>
    <w:rsid w:val="00AB3357"/>
    <w:rsid w:val="00AB4095"/>
    <w:rsid w:val="00AB4B29"/>
    <w:rsid w:val="00AB535D"/>
    <w:rsid w:val="00AB5611"/>
    <w:rsid w:val="00AB5B31"/>
    <w:rsid w:val="00AB61C7"/>
    <w:rsid w:val="00AB74F9"/>
    <w:rsid w:val="00AC015C"/>
    <w:rsid w:val="00AC2520"/>
    <w:rsid w:val="00AC25CD"/>
    <w:rsid w:val="00AC2D33"/>
    <w:rsid w:val="00AC45F3"/>
    <w:rsid w:val="00AC67C7"/>
    <w:rsid w:val="00AC6F35"/>
    <w:rsid w:val="00AD09B2"/>
    <w:rsid w:val="00AD10A6"/>
    <w:rsid w:val="00AD269B"/>
    <w:rsid w:val="00AD2F12"/>
    <w:rsid w:val="00AD382A"/>
    <w:rsid w:val="00AD5151"/>
    <w:rsid w:val="00AD5B7B"/>
    <w:rsid w:val="00AD5E0D"/>
    <w:rsid w:val="00AD7264"/>
    <w:rsid w:val="00AE0B5B"/>
    <w:rsid w:val="00AE1456"/>
    <w:rsid w:val="00AE1E9E"/>
    <w:rsid w:val="00AE1EC0"/>
    <w:rsid w:val="00AE7E5D"/>
    <w:rsid w:val="00AF2236"/>
    <w:rsid w:val="00AF42E6"/>
    <w:rsid w:val="00AF4A09"/>
    <w:rsid w:val="00AF505D"/>
    <w:rsid w:val="00AF643D"/>
    <w:rsid w:val="00AF76C8"/>
    <w:rsid w:val="00AF7FE9"/>
    <w:rsid w:val="00B00777"/>
    <w:rsid w:val="00B01882"/>
    <w:rsid w:val="00B02438"/>
    <w:rsid w:val="00B02F0A"/>
    <w:rsid w:val="00B043E2"/>
    <w:rsid w:val="00B04AC0"/>
    <w:rsid w:val="00B04E51"/>
    <w:rsid w:val="00B057F9"/>
    <w:rsid w:val="00B074C9"/>
    <w:rsid w:val="00B1030E"/>
    <w:rsid w:val="00B1150F"/>
    <w:rsid w:val="00B12AE2"/>
    <w:rsid w:val="00B14083"/>
    <w:rsid w:val="00B14503"/>
    <w:rsid w:val="00B15470"/>
    <w:rsid w:val="00B16AB1"/>
    <w:rsid w:val="00B16D14"/>
    <w:rsid w:val="00B17586"/>
    <w:rsid w:val="00B17842"/>
    <w:rsid w:val="00B17A1D"/>
    <w:rsid w:val="00B203F4"/>
    <w:rsid w:val="00B20473"/>
    <w:rsid w:val="00B20737"/>
    <w:rsid w:val="00B225EA"/>
    <w:rsid w:val="00B23998"/>
    <w:rsid w:val="00B24566"/>
    <w:rsid w:val="00B34E29"/>
    <w:rsid w:val="00B361E9"/>
    <w:rsid w:val="00B37131"/>
    <w:rsid w:val="00B40D48"/>
    <w:rsid w:val="00B40E49"/>
    <w:rsid w:val="00B4116B"/>
    <w:rsid w:val="00B41B6A"/>
    <w:rsid w:val="00B42F11"/>
    <w:rsid w:val="00B453B8"/>
    <w:rsid w:val="00B461A4"/>
    <w:rsid w:val="00B476BE"/>
    <w:rsid w:val="00B51302"/>
    <w:rsid w:val="00B51A42"/>
    <w:rsid w:val="00B52638"/>
    <w:rsid w:val="00B530EF"/>
    <w:rsid w:val="00B55ED9"/>
    <w:rsid w:val="00B57C3D"/>
    <w:rsid w:val="00B61211"/>
    <w:rsid w:val="00B66E4E"/>
    <w:rsid w:val="00B675C9"/>
    <w:rsid w:val="00B70802"/>
    <w:rsid w:val="00B71C25"/>
    <w:rsid w:val="00B72F28"/>
    <w:rsid w:val="00B734D1"/>
    <w:rsid w:val="00B73EE4"/>
    <w:rsid w:val="00B777F4"/>
    <w:rsid w:val="00B80A98"/>
    <w:rsid w:val="00B81828"/>
    <w:rsid w:val="00B81CDC"/>
    <w:rsid w:val="00B854A5"/>
    <w:rsid w:val="00B857E6"/>
    <w:rsid w:val="00B87B22"/>
    <w:rsid w:val="00B87C6A"/>
    <w:rsid w:val="00B87F00"/>
    <w:rsid w:val="00B9223D"/>
    <w:rsid w:val="00B932D1"/>
    <w:rsid w:val="00B949E4"/>
    <w:rsid w:val="00B94F33"/>
    <w:rsid w:val="00B97213"/>
    <w:rsid w:val="00B97E32"/>
    <w:rsid w:val="00BA17D1"/>
    <w:rsid w:val="00BA1977"/>
    <w:rsid w:val="00BA1F72"/>
    <w:rsid w:val="00BA22E7"/>
    <w:rsid w:val="00BA2D91"/>
    <w:rsid w:val="00BA326A"/>
    <w:rsid w:val="00BA37DB"/>
    <w:rsid w:val="00BA39A1"/>
    <w:rsid w:val="00BA3B19"/>
    <w:rsid w:val="00BA3E71"/>
    <w:rsid w:val="00BA4968"/>
    <w:rsid w:val="00BA49DE"/>
    <w:rsid w:val="00BA4E05"/>
    <w:rsid w:val="00BA4EC6"/>
    <w:rsid w:val="00BA5CA5"/>
    <w:rsid w:val="00BA7F65"/>
    <w:rsid w:val="00BB05AE"/>
    <w:rsid w:val="00BB08F5"/>
    <w:rsid w:val="00BB108A"/>
    <w:rsid w:val="00BB29BD"/>
    <w:rsid w:val="00BB3D18"/>
    <w:rsid w:val="00BB5EA4"/>
    <w:rsid w:val="00BB6134"/>
    <w:rsid w:val="00BB6478"/>
    <w:rsid w:val="00BC02B1"/>
    <w:rsid w:val="00BC06D6"/>
    <w:rsid w:val="00BC096E"/>
    <w:rsid w:val="00BC39E1"/>
    <w:rsid w:val="00BC55AF"/>
    <w:rsid w:val="00BD11CB"/>
    <w:rsid w:val="00BD1611"/>
    <w:rsid w:val="00BD391A"/>
    <w:rsid w:val="00BD3A72"/>
    <w:rsid w:val="00BD47ED"/>
    <w:rsid w:val="00BD63AF"/>
    <w:rsid w:val="00BD6DA8"/>
    <w:rsid w:val="00BD7926"/>
    <w:rsid w:val="00BE078D"/>
    <w:rsid w:val="00BE0E2A"/>
    <w:rsid w:val="00BE19E4"/>
    <w:rsid w:val="00BE1E19"/>
    <w:rsid w:val="00BE1FD1"/>
    <w:rsid w:val="00BE24EE"/>
    <w:rsid w:val="00BE3939"/>
    <w:rsid w:val="00BE3A39"/>
    <w:rsid w:val="00BE3CBC"/>
    <w:rsid w:val="00BE62BE"/>
    <w:rsid w:val="00BE79E2"/>
    <w:rsid w:val="00BF0D80"/>
    <w:rsid w:val="00BF3430"/>
    <w:rsid w:val="00BF416A"/>
    <w:rsid w:val="00BF5B13"/>
    <w:rsid w:val="00BF6D18"/>
    <w:rsid w:val="00C00D8A"/>
    <w:rsid w:val="00C00FFA"/>
    <w:rsid w:val="00C03EF3"/>
    <w:rsid w:val="00C040E3"/>
    <w:rsid w:val="00C05984"/>
    <w:rsid w:val="00C115EB"/>
    <w:rsid w:val="00C11B4A"/>
    <w:rsid w:val="00C13EB8"/>
    <w:rsid w:val="00C1491D"/>
    <w:rsid w:val="00C149EA"/>
    <w:rsid w:val="00C14C47"/>
    <w:rsid w:val="00C1779F"/>
    <w:rsid w:val="00C21502"/>
    <w:rsid w:val="00C2191F"/>
    <w:rsid w:val="00C22CB4"/>
    <w:rsid w:val="00C23705"/>
    <w:rsid w:val="00C24EB4"/>
    <w:rsid w:val="00C252B9"/>
    <w:rsid w:val="00C2698E"/>
    <w:rsid w:val="00C30A2D"/>
    <w:rsid w:val="00C3124F"/>
    <w:rsid w:val="00C320FB"/>
    <w:rsid w:val="00C33660"/>
    <w:rsid w:val="00C33745"/>
    <w:rsid w:val="00C355C8"/>
    <w:rsid w:val="00C358A8"/>
    <w:rsid w:val="00C35F7D"/>
    <w:rsid w:val="00C36611"/>
    <w:rsid w:val="00C410E4"/>
    <w:rsid w:val="00C41103"/>
    <w:rsid w:val="00C43F17"/>
    <w:rsid w:val="00C472DF"/>
    <w:rsid w:val="00C5128B"/>
    <w:rsid w:val="00C5262D"/>
    <w:rsid w:val="00C5363D"/>
    <w:rsid w:val="00C544F6"/>
    <w:rsid w:val="00C5468A"/>
    <w:rsid w:val="00C5499A"/>
    <w:rsid w:val="00C5708B"/>
    <w:rsid w:val="00C60DBA"/>
    <w:rsid w:val="00C620A9"/>
    <w:rsid w:val="00C63F02"/>
    <w:rsid w:val="00C646ED"/>
    <w:rsid w:val="00C648A4"/>
    <w:rsid w:val="00C6552D"/>
    <w:rsid w:val="00C66FC3"/>
    <w:rsid w:val="00C74BCA"/>
    <w:rsid w:val="00C77D34"/>
    <w:rsid w:val="00C8118F"/>
    <w:rsid w:val="00C816C2"/>
    <w:rsid w:val="00C84083"/>
    <w:rsid w:val="00C86CAD"/>
    <w:rsid w:val="00C878D0"/>
    <w:rsid w:val="00C903A0"/>
    <w:rsid w:val="00C90892"/>
    <w:rsid w:val="00C922DD"/>
    <w:rsid w:val="00C92E96"/>
    <w:rsid w:val="00C92F2D"/>
    <w:rsid w:val="00C93226"/>
    <w:rsid w:val="00C93A4F"/>
    <w:rsid w:val="00C95BD9"/>
    <w:rsid w:val="00C964ED"/>
    <w:rsid w:val="00C9704D"/>
    <w:rsid w:val="00C9712F"/>
    <w:rsid w:val="00CA1B60"/>
    <w:rsid w:val="00CA22BD"/>
    <w:rsid w:val="00CA3838"/>
    <w:rsid w:val="00CA6642"/>
    <w:rsid w:val="00CA794A"/>
    <w:rsid w:val="00CB0824"/>
    <w:rsid w:val="00CB0837"/>
    <w:rsid w:val="00CB182E"/>
    <w:rsid w:val="00CB1EF2"/>
    <w:rsid w:val="00CB367B"/>
    <w:rsid w:val="00CB3756"/>
    <w:rsid w:val="00CB4324"/>
    <w:rsid w:val="00CC0196"/>
    <w:rsid w:val="00CC17AD"/>
    <w:rsid w:val="00CC1CBB"/>
    <w:rsid w:val="00CC2F15"/>
    <w:rsid w:val="00CC4748"/>
    <w:rsid w:val="00CC792E"/>
    <w:rsid w:val="00CD085E"/>
    <w:rsid w:val="00CD301B"/>
    <w:rsid w:val="00CD52E5"/>
    <w:rsid w:val="00CD55BA"/>
    <w:rsid w:val="00CD6B3D"/>
    <w:rsid w:val="00CD6E6D"/>
    <w:rsid w:val="00CD7A4D"/>
    <w:rsid w:val="00CE0A40"/>
    <w:rsid w:val="00CE0B09"/>
    <w:rsid w:val="00CE0E71"/>
    <w:rsid w:val="00CE1CE8"/>
    <w:rsid w:val="00CE1CF2"/>
    <w:rsid w:val="00CE38F4"/>
    <w:rsid w:val="00CE3E7E"/>
    <w:rsid w:val="00CE4DD4"/>
    <w:rsid w:val="00CE5C1B"/>
    <w:rsid w:val="00CE6125"/>
    <w:rsid w:val="00CF1730"/>
    <w:rsid w:val="00CF1FF1"/>
    <w:rsid w:val="00CF3783"/>
    <w:rsid w:val="00CF3A2A"/>
    <w:rsid w:val="00CF4153"/>
    <w:rsid w:val="00CF45DA"/>
    <w:rsid w:val="00CF4CF8"/>
    <w:rsid w:val="00D028B1"/>
    <w:rsid w:val="00D05657"/>
    <w:rsid w:val="00D05F23"/>
    <w:rsid w:val="00D06792"/>
    <w:rsid w:val="00D10753"/>
    <w:rsid w:val="00D1129E"/>
    <w:rsid w:val="00D1275C"/>
    <w:rsid w:val="00D166E2"/>
    <w:rsid w:val="00D17B5D"/>
    <w:rsid w:val="00D201ED"/>
    <w:rsid w:val="00D207D2"/>
    <w:rsid w:val="00D20F96"/>
    <w:rsid w:val="00D21903"/>
    <w:rsid w:val="00D273B3"/>
    <w:rsid w:val="00D27FBA"/>
    <w:rsid w:val="00D301B5"/>
    <w:rsid w:val="00D3197F"/>
    <w:rsid w:val="00D34B96"/>
    <w:rsid w:val="00D3605A"/>
    <w:rsid w:val="00D36E43"/>
    <w:rsid w:val="00D41862"/>
    <w:rsid w:val="00D41910"/>
    <w:rsid w:val="00D42A3A"/>
    <w:rsid w:val="00D450BA"/>
    <w:rsid w:val="00D45759"/>
    <w:rsid w:val="00D4612F"/>
    <w:rsid w:val="00D46791"/>
    <w:rsid w:val="00D47CF5"/>
    <w:rsid w:val="00D500E5"/>
    <w:rsid w:val="00D55140"/>
    <w:rsid w:val="00D5617F"/>
    <w:rsid w:val="00D56190"/>
    <w:rsid w:val="00D607CE"/>
    <w:rsid w:val="00D613AE"/>
    <w:rsid w:val="00D6181E"/>
    <w:rsid w:val="00D64078"/>
    <w:rsid w:val="00D645C2"/>
    <w:rsid w:val="00D70711"/>
    <w:rsid w:val="00D72E33"/>
    <w:rsid w:val="00D72EB1"/>
    <w:rsid w:val="00D738B0"/>
    <w:rsid w:val="00D7518E"/>
    <w:rsid w:val="00D75A62"/>
    <w:rsid w:val="00D764A3"/>
    <w:rsid w:val="00D766BE"/>
    <w:rsid w:val="00D85076"/>
    <w:rsid w:val="00D85AFD"/>
    <w:rsid w:val="00D86366"/>
    <w:rsid w:val="00D87216"/>
    <w:rsid w:val="00D8781F"/>
    <w:rsid w:val="00D9225A"/>
    <w:rsid w:val="00D9357A"/>
    <w:rsid w:val="00D94871"/>
    <w:rsid w:val="00D94F44"/>
    <w:rsid w:val="00D95BFA"/>
    <w:rsid w:val="00D96499"/>
    <w:rsid w:val="00D97F88"/>
    <w:rsid w:val="00DA310F"/>
    <w:rsid w:val="00DA4911"/>
    <w:rsid w:val="00DA50B5"/>
    <w:rsid w:val="00DA5AE2"/>
    <w:rsid w:val="00DA5B2C"/>
    <w:rsid w:val="00DB0125"/>
    <w:rsid w:val="00DB17A4"/>
    <w:rsid w:val="00DB1E57"/>
    <w:rsid w:val="00DB4B4F"/>
    <w:rsid w:val="00DB6651"/>
    <w:rsid w:val="00DB6F2C"/>
    <w:rsid w:val="00DB7641"/>
    <w:rsid w:val="00DC0445"/>
    <w:rsid w:val="00DC2E0E"/>
    <w:rsid w:val="00DC48A8"/>
    <w:rsid w:val="00DC520F"/>
    <w:rsid w:val="00DC56F6"/>
    <w:rsid w:val="00DC6EC9"/>
    <w:rsid w:val="00DC7051"/>
    <w:rsid w:val="00DC7548"/>
    <w:rsid w:val="00DD105C"/>
    <w:rsid w:val="00DD3B7D"/>
    <w:rsid w:val="00DD4795"/>
    <w:rsid w:val="00DD509E"/>
    <w:rsid w:val="00DD7D33"/>
    <w:rsid w:val="00DE0519"/>
    <w:rsid w:val="00DE0B20"/>
    <w:rsid w:val="00DE0D92"/>
    <w:rsid w:val="00DE1E72"/>
    <w:rsid w:val="00DE20A3"/>
    <w:rsid w:val="00DE2F98"/>
    <w:rsid w:val="00DE3B9E"/>
    <w:rsid w:val="00DE438A"/>
    <w:rsid w:val="00DE5A1A"/>
    <w:rsid w:val="00DE60CD"/>
    <w:rsid w:val="00DE6A53"/>
    <w:rsid w:val="00DE782B"/>
    <w:rsid w:val="00DF0442"/>
    <w:rsid w:val="00DF061D"/>
    <w:rsid w:val="00DF0908"/>
    <w:rsid w:val="00DF0E60"/>
    <w:rsid w:val="00DF4509"/>
    <w:rsid w:val="00DF6AF0"/>
    <w:rsid w:val="00E0065B"/>
    <w:rsid w:val="00E01398"/>
    <w:rsid w:val="00E03A4E"/>
    <w:rsid w:val="00E03D18"/>
    <w:rsid w:val="00E0499C"/>
    <w:rsid w:val="00E04F63"/>
    <w:rsid w:val="00E0536C"/>
    <w:rsid w:val="00E05996"/>
    <w:rsid w:val="00E0701D"/>
    <w:rsid w:val="00E0752A"/>
    <w:rsid w:val="00E07BBA"/>
    <w:rsid w:val="00E10371"/>
    <w:rsid w:val="00E11CA3"/>
    <w:rsid w:val="00E1214A"/>
    <w:rsid w:val="00E12555"/>
    <w:rsid w:val="00E12BCD"/>
    <w:rsid w:val="00E13A87"/>
    <w:rsid w:val="00E14A21"/>
    <w:rsid w:val="00E14DCA"/>
    <w:rsid w:val="00E15872"/>
    <w:rsid w:val="00E15A54"/>
    <w:rsid w:val="00E2049F"/>
    <w:rsid w:val="00E2074C"/>
    <w:rsid w:val="00E20FCD"/>
    <w:rsid w:val="00E22E75"/>
    <w:rsid w:val="00E23C52"/>
    <w:rsid w:val="00E24302"/>
    <w:rsid w:val="00E24E66"/>
    <w:rsid w:val="00E25596"/>
    <w:rsid w:val="00E266DF"/>
    <w:rsid w:val="00E274FD"/>
    <w:rsid w:val="00E31179"/>
    <w:rsid w:val="00E317DA"/>
    <w:rsid w:val="00E33C44"/>
    <w:rsid w:val="00E36119"/>
    <w:rsid w:val="00E37902"/>
    <w:rsid w:val="00E37EC5"/>
    <w:rsid w:val="00E40259"/>
    <w:rsid w:val="00E40ED9"/>
    <w:rsid w:val="00E413C5"/>
    <w:rsid w:val="00E425B0"/>
    <w:rsid w:val="00E44204"/>
    <w:rsid w:val="00E45225"/>
    <w:rsid w:val="00E45626"/>
    <w:rsid w:val="00E45F3F"/>
    <w:rsid w:val="00E467F0"/>
    <w:rsid w:val="00E4758A"/>
    <w:rsid w:val="00E47BF3"/>
    <w:rsid w:val="00E5173F"/>
    <w:rsid w:val="00E564BD"/>
    <w:rsid w:val="00E6267B"/>
    <w:rsid w:val="00E64494"/>
    <w:rsid w:val="00E64AE7"/>
    <w:rsid w:val="00E65CB4"/>
    <w:rsid w:val="00E65EA0"/>
    <w:rsid w:val="00E70B94"/>
    <w:rsid w:val="00E72E21"/>
    <w:rsid w:val="00E73D27"/>
    <w:rsid w:val="00E75F74"/>
    <w:rsid w:val="00E767FE"/>
    <w:rsid w:val="00E76F27"/>
    <w:rsid w:val="00E77A88"/>
    <w:rsid w:val="00E77AC0"/>
    <w:rsid w:val="00E80154"/>
    <w:rsid w:val="00E80BE4"/>
    <w:rsid w:val="00E80C9D"/>
    <w:rsid w:val="00E81900"/>
    <w:rsid w:val="00E82420"/>
    <w:rsid w:val="00E832C5"/>
    <w:rsid w:val="00E8345E"/>
    <w:rsid w:val="00E8488F"/>
    <w:rsid w:val="00E908DF"/>
    <w:rsid w:val="00E90F4F"/>
    <w:rsid w:val="00E919CF"/>
    <w:rsid w:val="00E91D54"/>
    <w:rsid w:val="00E921F1"/>
    <w:rsid w:val="00E923D4"/>
    <w:rsid w:val="00E935AF"/>
    <w:rsid w:val="00E94412"/>
    <w:rsid w:val="00E9444D"/>
    <w:rsid w:val="00E96DB6"/>
    <w:rsid w:val="00E97934"/>
    <w:rsid w:val="00EA01D8"/>
    <w:rsid w:val="00EA0554"/>
    <w:rsid w:val="00EA119F"/>
    <w:rsid w:val="00EA18F7"/>
    <w:rsid w:val="00EA39B3"/>
    <w:rsid w:val="00EA532A"/>
    <w:rsid w:val="00EA65C2"/>
    <w:rsid w:val="00EA7070"/>
    <w:rsid w:val="00EA7348"/>
    <w:rsid w:val="00EA7DBA"/>
    <w:rsid w:val="00EB0BBA"/>
    <w:rsid w:val="00EB1DE0"/>
    <w:rsid w:val="00EB27C7"/>
    <w:rsid w:val="00EB4301"/>
    <w:rsid w:val="00EB44E7"/>
    <w:rsid w:val="00EB4CA9"/>
    <w:rsid w:val="00EB4F43"/>
    <w:rsid w:val="00EB5223"/>
    <w:rsid w:val="00EB6AED"/>
    <w:rsid w:val="00EB6B95"/>
    <w:rsid w:val="00EB7081"/>
    <w:rsid w:val="00EB72B4"/>
    <w:rsid w:val="00EC14E0"/>
    <w:rsid w:val="00EC4B47"/>
    <w:rsid w:val="00EC4E2C"/>
    <w:rsid w:val="00EC6FA3"/>
    <w:rsid w:val="00EC7BAC"/>
    <w:rsid w:val="00ED093F"/>
    <w:rsid w:val="00ED1023"/>
    <w:rsid w:val="00ED16D2"/>
    <w:rsid w:val="00ED372E"/>
    <w:rsid w:val="00ED5780"/>
    <w:rsid w:val="00ED5AEF"/>
    <w:rsid w:val="00ED7575"/>
    <w:rsid w:val="00EE0CDE"/>
    <w:rsid w:val="00EE1E7A"/>
    <w:rsid w:val="00EE214D"/>
    <w:rsid w:val="00EE3EAE"/>
    <w:rsid w:val="00EE69CE"/>
    <w:rsid w:val="00EE7053"/>
    <w:rsid w:val="00EF01FA"/>
    <w:rsid w:val="00EF0B55"/>
    <w:rsid w:val="00EF1997"/>
    <w:rsid w:val="00EF24FB"/>
    <w:rsid w:val="00EF2700"/>
    <w:rsid w:val="00EF348D"/>
    <w:rsid w:val="00EF4224"/>
    <w:rsid w:val="00EF42A3"/>
    <w:rsid w:val="00EF5048"/>
    <w:rsid w:val="00EF537E"/>
    <w:rsid w:val="00EF68F6"/>
    <w:rsid w:val="00EF6D47"/>
    <w:rsid w:val="00EF712E"/>
    <w:rsid w:val="00EF74DF"/>
    <w:rsid w:val="00EF7968"/>
    <w:rsid w:val="00F01019"/>
    <w:rsid w:val="00F01524"/>
    <w:rsid w:val="00F02138"/>
    <w:rsid w:val="00F04DA5"/>
    <w:rsid w:val="00F100B3"/>
    <w:rsid w:val="00F12373"/>
    <w:rsid w:val="00F1299C"/>
    <w:rsid w:val="00F140A2"/>
    <w:rsid w:val="00F1549C"/>
    <w:rsid w:val="00F17A99"/>
    <w:rsid w:val="00F217CD"/>
    <w:rsid w:val="00F21D94"/>
    <w:rsid w:val="00F2402D"/>
    <w:rsid w:val="00F245C0"/>
    <w:rsid w:val="00F250B8"/>
    <w:rsid w:val="00F259B2"/>
    <w:rsid w:val="00F25FB8"/>
    <w:rsid w:val="00F279FD"/>
    <w:rsid w:val="00F27E1B"/>
    <w:rsid w:val="00F27E29"/>
    <w:rsid w:val="00F331BB"/>
    <w:rsid w:val="00F33FBE"/>
    <w:rsid w:val="00F36B8F"/>
    <w:rsid w:val="00F37796"/>
    <w:rsid w:val="00F378B9"/>
    <w:rsid w:val="00F37EF5"/>
    <w:rsid w:val="00F402B5"/>
    <w:rsid w:val="00F4104F"/>
    <w:rsid w:val="00F42074"/>
    <w:rsid w:val="00F42405"/>
    <w:rsid w:val="00F42BA0"/>
    <w:rsid w:val="00F43675"/>
    <w:rsid w:val="00F439B4"/>
    <w:rsid w:val="00F439FC"/>
    <w:rsid w:val="00F46D4F"/>
    <w:rsid w:val="00F47958"/>
    <w:rsid w:val="00F50ACA"/>
    <w:rsid w:val="00F532A9"/>
    <w:rsid w:val="00F535E9"/>
    <w:rsid w:val="00F53786"/>
    <w:rsid w:val="00F537A2"/>
    <w:rsid w:val="00F538A3"/>
    <w:rsid w:val="00F53EFA"/>
    <w:rsid w:val="00F54DBB"/>
    <w:rsid w:val="00F56E94"/>
    <w:rsid w:val="00F5729E"/>
    <w:rsid w:val="00F60714"/>
    <w:rsid w:val="00F61EE8"/>
    <w:rsid w:val="00F63E3D"/>
    <w:rsid w:val="00F65CD0"/>
    <w:rsid w:val="00F667BE"/>
    <w:rsid w:val="00F67A6F"/>
    <w:rsid w:val="00F70221"/>
    <w:rsid w:val="00F7105E"/>
    <w:rsid w:val="00F732E1"/>
    <w:rsid w:val="00F769C1"/>
    <w:rsid w:val="00F82324"/>
    <w:rsid w:val="00F8360A"/>
    <w:rsid w:val="00F841F7"/>
    <w:rsid w:val="00F8433C"/>
    <w:rsid w:val="00F84BAA"/>
    <w:rsid w:val="00F86510"/>
    <w:rsid w:val="00F86614"/>
    <w:rsid w:val="00F869ED"/>
    <w:rsid w:val="00F873F1"/>
    <w:rsid w:val="00F879C7"/>
    <w:rsid w:val="00F9001A"/>
    <w:rsid w:val="00F90626"/>
    <w:rsid w:val="00F90E05"/>
    <w:rsid w:val="00F91582"/>
    <w:rsid w:val="00F9233C"/>
    <w:rsid w:val="00F93BCD"/>
    <w:rsid w:val="00F947E2"/>
    <w:rsid w:val="00F951BB"/>
    <w:rsid w:val="00F95CBF"/>
    <w:rsid w:val="00F961FF"/>
    <w:rsid w:val="00F9767C"/>
    <w:rsid w:val="00FA06EC"/>
    <w:rsid w:val="00FA15E5"/>
    <w:rsid w:val="00FA15EF"/>
    <w:rsid w:val="00FA20D3"/>
    <w:rsid w:val="00FA2C03"/>
    <w:rsid w:val="00FA2D93"/>
    <w:rsid w:val="00FA3DE7"/>
    <w:rsid w:val="00FA443B"/>
    <w:rsid w:val="00FA45F3"/>
    <w:rsid w:val="00FA4994"/>
    <w:rsid w:val="00FA615A"/>
    <w:rsid w:val="00FA666C"/>
    <w:rsid w:val="00FA72ED"/>
    <w:rsid w:val="00FB0E76"/>
    <w:rsid w:val="00FB1860"/>
    <w:rsid w:val="00FB3430"/>
    <w:rsid w:val="00FB4045"/>
    <w:rsid w:val="00FB52C5"/>
    <w:rsid w:val="00FB753D"/>
    <w:rsid w:val="00FB7542"/>
    <w:rsid w:val="00FB7758"/>
    <w:rsid w:val="00FC19BC"/>
    <w:rsid w:val="00FC238E"/>
    <w:rsid w:val="00FC2AD8"/>
    <w:rsid w:val="00FC2E94"/>
    <w:rsid w:val="00FC2FF0"/>
    <w:rsid w:val="00FC41DB"/>
    <w:rsid w:val="00FC4CB7"/>
    <w:rsid w:val="00FC7A93"/>
    <w:rsid w:val="00FD1CA7"/>
    <w:rsid w:val="00FD23BF"/>
    <w:rsid w:val="00FD2649"/>
    <w:rsid w:val="00FD4045"/>
    <w:rsid w:val="00FD4DCB"/>
    <w:rsid w:val="00FD6797"/>
    <w:rsid w:val="00FD69F0"/>
    <w:rsid w:val="00FD79C5"/>
    <w:rsid w:val="00FE0079"/>
    <w:rsid w:val="00FE5FE2"/>
    <w:rsid w:val="00FF044F"/>
    <w:rsid w:val="00FF27E9"/>
    <w:rsid w:val="00FF29BA"/>
    <w:rsid w:val="00FF2A10"/>
    <w:rsid w:val="00FF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5"/>
    <w:next w:val="a5"/>
    <w:link w:val="11"/>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5"/>
    <w:next w:val="a5"/>
    <w:link w:val="21"/>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5"/>
    <w:next w:val="a5"/>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5"/>
    <w:next w:val="a5"/>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
    <w:basedOn w:val="a5"/>
    <w:next w:val="a5"/>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1">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9">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a">
    <w:name w:val="Emphasis"/>
    <w:qFormat/>
    <w:rPr>
      <w:i/>
      <w:iCs/>
    </w:rPr>
  </w:style>
  <w:style w:type="character" w:customStyle="1" w:styleId="ab">
    <w:name w:val="Маркеры списка"/>
    <w:rPr>
      <w:rFonts w:ascii="OpenSymbol" w:eastAsia="OpenSymbol" w:hAnsi="OpenSymbol" w:cs="OpenSymbol"/>
    </w:rPr>
  </w:style>
  <w:style w:type="paragraph" w:customStyle="1" w:styleId="ac">
    <w:name w:val="Заголовок"/>
    <w:basedOn w:val="a5"/>
    <w:next w:val="ad"/>
    <w:pPr>
      <w:keepNext/>
      <w:spacing w:before="240" w:after="120"/>
    </w:pPr>
    <w:rPr>
      <w:rFonts w:ascii="Arial" w:eastAsia="Microsoft YaHei" w:hAnsi="Arial" w:cs="Mangal"/>
      <w:sz w:val="28"/>
      <w:szCs w:val="28"/>
    </w:rPr>
  </w:style>
  <w:style w:type="paragraph" w:styleId="ad">
    <w:name w:val="Body Text"/>
    <w:aliases w:val="Абзац"/>
    <w:basedOn w:val="a5"/>
    <w:link w:val="ae"/>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Pr>
      <w:rFonts w:cs="Mangal"/>
    </w:rPr>
  </w:style>
  <w:style w:type="paragraph" w:customStyle="1" w:styleId="13">
    <w:name w:val="Название1"/>
    <w:basedOn w:val="a5"/>
    <w:pPr>
      <w:suppressLineNumbers/>
      <w:spacing w:before="120" w:after="120"/>
    </w:pPr>
    <w:rPr>
      <w:rFonts w:cs="Mangal"/>
      <w:i/>
      <w:iCs/>
    </w:rPr>
  </w:style>
  <w:style w:type="paragraph" w:customStyle="1" w:styleId="14">
    <w:name w:val="Указатель1"/>
    <w:basedOn w:val="a5"/>
    <w:pPr>
      <w:suppressLineNumbers/>
    </w:pPr>
    <w:rPr>
      <w:rFonts w:cs="Mangal"/>
    </w:rPr>
  </w:style>
  <w:style w:type="paragraph" w:styleId="af0">
    <w:name w:val="header"/>
    <w:aliases w:val="h"/>
    <w:basedOn w:val="a5"/>
    <w:link w:val="af1"/>
    <w:pPr>
      <w:tabs>
        <w:tab w:val="center" w:pos="4677"/>
        <w:tab w:val="right" w:pos="9355"/>
      </w:tabs>
    </w:pPr>
  </w:style>
  <w:style w:type="paragraph" w:styleId="af2">
    <w:name w:val="footer"/>
    <w:basedOn w:val="a5"/>
    <w:link w:val="af3"/>
    <w:pPr>
      <w:tabs>
        <w:tab w:val="center" w:pos="4677"/>
        <w:tab w:val="right" w:pos="9355"/>
      </w:tabs>
    </w:pPr>
  </w:style>
  <w:style w:type="paragraph" w:styleId="af4">
    <w:name w:val="Body Text Indent"/>
    <w:basedOn w:val="a5"/>
    <w:link w:val="af5"/>
    <w:pPr>
      <w:ind w:left="426"/>
    </w:pPr>
  </w:style>
  <w:style w:type="paragraph" w:customStyle="1" w:styleId="210">
    <w:name w:val="Основной текст с отступом 21"/>
    <w:basedOn w:val="a5"/>
    <w:pPr>
      <w:ind w:left="426"/>
      <w:jc w:val="both"/>
    </w:pPr>
  </w:style>
  <w:style w:type="paragraph" w:customStyle="1" w:styleId="15">
    <w:name w:val="Цитата1"/>
    <w:basedOn w:val="a5"/>
    <w:pPr>
      <w:ind w:left="360" w:right="-185" w:firstLine="360"/>
      <w:jc w:val="both"/>
    </w:pPr>
    <w:rPr>
      <w:sz w:val="28"/>
    </w:rPr>
  </w:style>
  <w:style w:type="paragraph" w:customStyle="1" w:styleId="310">
    <w:name w:val="Основной текст 31"/>
    <w:basedOn w:val="a5"/>
    <w:pPr>
      <w:spacing w:after="120"/>
    </w:pPr>
    <w:rPr>
      <w:sz w:val="16"/>
      <w:szCs w:val="16"/>
    </w:rPr>
  </w:style>
  <w:style w:type="paragraph" w:customStyle="1" w:styleId="16">
    <w:name w:val="Схема документа1"/>
    <w:basedOn w:val="a5"/>
    <w:pPr>
      <w:shd w:val="clear" w:color="auto" w:fill="000080"/>
    </w:pPr>
    <w:rPr>
      <w:rFonts w:ascii="Tahoma" w:hAnsi="Tahoma" w:cs="Tahoma"/>
      <w:sz w:val="20"/>
      <w:szCs w:val="20"/>
    </w:rPr>
  </w:style>
  <w:style w:type="paragraph" w:customStyle="1" w:styleId="nienie">
    <w:name w:val="nienie"/>
    <w:basedOn w:val="a5"/>
    <w:pPr>
      <w:keepLines/>
      <w:widowControl w:val="0"/>
      <w:numPr>
        <w:numId w:val="3"/>
      </w:numPr>
      <w:ind w:left="709" w:hanging="284"/>
      <w:jc w:val="both"/>
    </w:pPr>
    <w:rPr>
      <w:rFonts w:ascii="Peterburg" w:hAnsi="Peterburg" w:cs="Peterburg"/>
      <w:szCs w:val="20"/>
    </w:rPr>
  </w:style>
  <w:style w:type="paragraph" w:styleId="af6">
    <w:name w:val="List Paragraph"/>
    <w:aliases w:val="Маркированный"/>
    <w:basedOn w:val="a5"/>
    <w:link w:val="af7"/>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d"/>
  </w:style>
  <w:style w:type="paragraph" w:customStyle="1" w:styleId="af9">
    <w:name w:val="Содержимое таблицы"/>
    <w:basedOn w:val="a5"/>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qFormat/>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qFormat/>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2">
    <w:name w:val="List Bullet"/>
    <w:basedOn w:val="a5"/>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2"/>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5"/>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d">
    <w:name w:val="Таблица_Строка"/>
    <w:basedOn w:val="a5"/>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5"/>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5"/>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6"/>
    <w:uiPriority w:val="99"/>
    <w:rsid w:val="00410295"/>
    <w:rPr>
      <w:color w:val="0000FF" w:themeColor="hyperlink"/>
      <w:u w:val="single"/>
    </w:rPr>
  </w:style>
  <w:style w:type="paragraph" w:styleId="afff4">
    <w:name w:val="Document Map"/>
    <w:basedOn w:val="a5"/>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6"/>
    <w:link w:val="afff4"/>
    <w:rsid w:val="00A053B9"/>
    <w:rPr>
      <w:rFonts w:ascii="Tahoma" w:hAnsi="Tahoma" w:cs="Tahoma"/>
      <w:shd w:val="clear" w:color="auto" w:fill="000080"/>
    </w:rPr>
  </w:style>
  <w:style w:type="paragraph" w:styleId="afff6">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6"/>
    <w:uiPriority w:val="99"/>
    <w:rsid w:val="00CD55BA"/>
    <w:rPr>
      <w:color w:val="800080" w:themeColor="followedHyperlink"/>
      <w:u w:val="single"/>
    </w:rPr>
  </w:style>
  <w:style w:type="paragraph" w:styleId="afffb">
    <w:name w:val="Title"/>
    <w:basedOn w:val="a5"/>
    <w:link w:val="afffc"/>
    <w:qFormat/>
    <w:rsid w:val="001173C2"/>
    <w:pPr>
      <w:suppressAutoHyphens w:val="0"/>
      <w:jc w:val="center"/>
    </w:pPr>
    <w:rPr>
      <w:sz w:val="32"/>
      <w:lang w:eastAsia="en-US"/>
    </w:rPr>
  </w:style>
  <w:style w:type="character" w:customStyle="1" w:styleId="afffc">
    <w:name w:val="Название Знак"/>
    <w:basedOn w:val="a6"/>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5"/>
    <w:rsid w:val="009E5970"/>
    <w:pPr>
      <w:numPr>
        <w:numId w:val="11"/>
      </w:numPr>
      <w:contextualSpacing/>
    </w:pPr>
  </w:style>
  <w:style w:type="paragraph" w:customStyle="1" w:styleId="affff">
    <w:name w:val="Основной текст.Абзац Знак Знак Знак"/>
    <w:basedOn w:val="a5"/>
    <w:link w:val="affff0"/>
    <w:rsid w:val="006A2017"/>
    <w:pPr>
      <w:spacing w:before="120"/>
      <w:ind w:firstLine="680"/>
      <w:jc w:val="both"/>
    </w:pPr>
    <w:rPr>
      <w:rFonts w:ascii="Arial" w:hAnsi="Arial"/>
      <w:sz w:val="20"/>
      <w:szCs w:val="20"/>
      <w:lang w:eastAsia="ru-RU"/>
    </w:rPr>
  </w:style>
  <w:style w:type="character" w:customStyle="1" w:styleId="affff0">
    <w:name w:val="Основной текст.Абзац Знак Знак Знак Знак"/>
    <w:link w:val="affff"/>
    <w:rsid w:val="006A2017"/>
    <w:rPr>
      <w:rFonts w:ascii="Arial" w:hAnsi="Arial"/>
    </w:rPr>
  </w:style>
  <w:style w:type="paragraph" w:styleId="2">
    <w:name w:val="List Bullet 2"/>
    <w:basedOn w:val="a5"/>
    <w:rsid w:val="00A874BE"/>
    <w:pPr>
      <w:numPr>
        <w:numId w:val="12"/>
      </w:numPr>
      <w:contextualSpacing/>
    </w:pPr>
  </w:style>
  <w:style w:type="paragraph" w:customStyle="1" w:styleId="affff1">
    <w:name w:val="Приложение"/>
    <w:basedOn w:val="1"/>
    <w:next w:val="ad"/>
    <w:link w:val="affff2"/>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2">
    <w:name w:val="Приложение Знак"/>
    <w:link w:val="affff1"/>
    <w:rsid w:val="00817C29"/>
    <w:rPr>
      <w:rFonts w:ascii="Arial" w:hAnsi="Arial"/>
      <w:kern w:val="28"/>
      <w:sz w:val="28"/>
      <w:lang w:val="en-US"/>
    </w:rPr>
  </w:style>
  <w:style w:type="paragraph" w:customStyle="1" w:styleId="1c">
    <w:name w:val="Стиль1"/>
    <w:basedOn w:val="a5"/>
    <w:link w:val="1d"/>
    <w:qFormat/>
    <w:rsid w:val="00102566"/>
    <w:pPr>
      <w:spacing w:before="120"/>
      <w:ind w:firstLine="720"/>
      <w:jc w:val="both"/>
    </w:pPr>
    <w:rPr>
      <w:rFonts w:ascii="Arial" w:hAnsi="Arial"/>
      <w:bCs/>
      <w:sz w:val="20"/>
      <w:szCs w:val="20"/>
      <w:lang w:eastAsia="ru-RU"/>
    </w:rPr>
  </w:style>
  <w:style w:type="character" w:customStyle="1" w:styleId="1d">
    <w:name w:val="Стиль1 Знак"/>
    <w:link w:val="1c"/>
    <w:rsid w:val="00102566"/>
    <w:rPr>
      <w:rFonts w:ascii="Arial" w:hAnsi="Arial"/>
      <w:bCs/>
    </w:rPr>
  </w:style>
  <w:style w:type="character" w:customStyle="1" w:styleId="affff3">
    <w:name w:val="Знак Знак"/>
    <w:rsid w:val="00B225EA"/>
    <w:rPr>
      <w:rFonts w:ascii="Arial" w:hAnsi="Arial"/>
      <w:lang w:val="ru-RU" w:eastAsia="ru-RU" w:bidi="ar-SA"/>
    </w:rPr>
  </w:style>
  <w:style w:type="character" w:customStyle="1" w:styleId="25">
    <w:name w:val="Абзац Знак Знак2"/>
    <w:rsid w:val="00E64AE7"/>
    <w:rPr>
      <w:rFonts w:ascii="Arial" w:hAnsi="Arial"/>
    </w:rPr>
  </w:style>
  <w:style w:type="paragraph" w:styleId="affff4">
    <w:name w:val="Normal (Web)"/>
    <w:aliases w:val="Таблица в тексте,Обычный (Web),Обычный (Web)1"/>
    <w:basedOn w:val="a5"/>
    <w:link w:val="affff5"/>
    <w:unhideWhenUsed/>
    <w:qFormat/>
    <w:rsid w:val="00A601B2"/>
    <w:pPr>
      <w:suppressAutoHyphens w:val="0"/>
      <w:spacing w:before="100" w:beforeAutospacing="1" w:after="240"/>
    </w:pPr>
    <w:rPr>
      <w:lang w:eastAsia="ru-RU"/>
    </w:rPr>
  </w:style>
  <w:style w:type="paragraph" w:customStyle="1" w:styleId="affff6">
    <w:name w:val="Приложение СамНИПИ"/>
    <w:next w:val="afb"/>
    <w:link w:val="affff7"/>
    <w:rsid w:val="0087392B"/>
    <w:pPr>
      <w:keepLines/>
      <w:jc w:val="center"/>
    </w:pPr>
    <w:rPr>
      <w:rFonts w:ascii="Arial" w:hAnsi="Arial"/>
      <w:b/>
      <w:sz w:val="28"/>
    </w:rPr>
  </w:style>
  <w:style w:type="paragraph" w:customStyle="1" w:styleId="42">
    <w:name w:val="Нижний колонтитул А4 СамНИПИ"/>
    <w:basedOn w:val="af2"/>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87392B"/>
    <w:pPr>
      <w:ind w:left="851" w:right="567"/>
    </w:pPr>
    <w:rPr>
      <w:rFonts w:ascii="Arial" w:hAnsi="Arial"/>
      <w:sz w:val="20"/>
      <w:szCs w:val="20"/>
      <w:lang w:eastAsia="ru-RU"/>
    </w:rPr>
  </w:style>
  <w:style w:type="table" w:customStyle="1" w:styleId="1e">
    <w:name w:val="Сетка таблицы1"/>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aliases w:val="h Знак"/>
    <w:link w:val="af0"/>
    <w:rsid w:val="0087392B"/>
    <w:rPr>
      <w:sz w:val="24"/>
      <w:szCs w:val="24"/>
      <w:lang w:eastAsia="ar-SA"/>
    </w:rPr>
  </w:style>
  <w:style w:type="character" w:customStyle="1" w:styleId="af3">
    <w:name w:val="Нижний колонтитул Знак"/>
    <w:link w:val="af2"/>
    <w:rsid w:val="0087392B"/>
    <w:rPr>
      <w:sz w:val="24"/>
      <w:szCs w:val="24"/>
      <w:lang w:eastAsia="ar-SA"/>
    </w:rPr>
  </w:style>
  <w:style w:type="character" w:customStyle="1" w:styleId="af5">
    <w:name w:val="Основной текст с отступом Знак"/>
    <w:link w:val="af4"/>
    <w:rsid w:val="0087392B"/>
    <w:rPr>
      <w:sz w:val="24"/>
      <w:szCs w:val="24"/>
      <w:lang w:eastAsia="ar-SA"/>
    </w:rPr>
  </w:style>
  <w:style w:type="character" w:customStyle="1" w:styleId="affff7">
    <w:name w:val="Приложение СамНИПИ Знак"/>
    <w:link w:val="affff6"/>
    <w:rsid w:val="0087392B"/>
    <w:rPr>
      <w:rFonts w:ascii="Arial" w:hAnsi="Arial"/>
      <w:b/>
      <w:sz w:val="28"/>
    </w:rPr>
  </w:style>
  <w:style w:type="paragraph" w:customStyle="1" w:styleId="1f">
    <w:name w:val="Знак Знак Знак Знак1"/>
    <w:basedOn w:val="a5"/>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7"/>
    <w:next w:val="afff9"/>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5"/>
    <w:next w:val="a5"/>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5"/>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1">
    <w:name w:val="Нумерованный список СамНИПИ"/>
    <w:link w:val="affff8"/>
    <w:rsid w:val="0087392B"/>
    <w:pPr>
      <w:numPr>
        <w:numId w:val="14"/>
      </w:numPr>
    </w:pPr>
    <w:rPr>
      <w:rFonts w:ascii="Arial" w:hAnsi="Arial"/>
    </w:rPr>
  </w:style>
  <w:style w:type="paragraph" w:customStyle="1" w:styleId="0">
    <w:name w:val="0 Отчет"/>
    <w:basedOn w:val="a5"/>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5"/>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3">
    <w:name w:val="рисунок"/>
    <w:basedOn w:val="a5"/>
    <w:rsid w:val="0087392B"/>
    <w:pPr>
      <w:numPr>
        <w:numId w:val="15"/>
      </w:numPr>
      <w:suppressAutoHyphens w:val="0"/>
      <w:spacing w:line="360" w:lineRule="auto"/>
      <w:jc w:val="both"/>
    </w:pPr>
    <w:rPr>
      <w:rFonts w:cs="Arial"/>
      <w:bCs/>
      <w:sz w:val="28"/>
      <w:szCs w:val="28"/>
      <w:lang w:eastAsia="ru-RU"/>
    </w:rPr>
  </w:style>
  <w:style w:type="paragraph" w:customStyle="1" w:styleId="27">
    <w:name w:val="2 таблица"/>
    <w:basedOn w:val="a5"/>
    <w:rsid w:val="0087392B"/>
    <w:pPr>
      <w:tabs>
        <w:tab w:val="left" w:pos="1134"/>
      </w:tabs>
      <w:suppressAutoHyphens w:val="0"/>
      <w:spacing w:line="360" w:lineRule="auto"/>
      <w:jc w:val="center"/>
    </w:pPr>
    <w:rPr>
      <w:lang w:eastAsia="ru-RU"/>
    </w:rPr>
  </w:style>
  <w:style w:type="paragraph" w:styleId="28">
    <w:name w:val="Body Text Indent 2"/>
    <w:basedOn w:val="a5"/>
    <w:link w:val="29"/>
    <w:rsid w:val="0087392B"/>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6"/>
    <w:link w:val="28"/>
    <w:rsid w:val="0087392B"/>
    <w:rPr>
      <w:rFonts w:ascii="Arial" w:hAnsi="Arial"/>
      <w:szCs w:val="24"/>
    </w:rPr>
  </w:style>
  <w:style w:type="paragraph" w:customStyle="1" w:styleId="1f0">
    <w:name w:val="заголовок 1"/>
    <w:basedOn w:val="a5"/>
    <w:next w:val="a5"/>
    <w:rsid w:val="0087392B"/>
    <w:pPr>
      <w:keepNext/>
      <w:suppressAutoHyphens w:val="0"/>
      <w:jc w:val="center"/>
    </w:pPr>
    <w:rPr>
      <w:spacing w:val="20"/>
      <w:sz w:val="28"/>
      <w:szCs w:val="20"/>
      <w:lang w:eastAsia="ru-RU"/>
    </w:rPr>
  </w:style>
  <w:style w:type="numbering" w:customStyle="1" w:styleId="1f1">
    <w:name w:val="Нет списка1"/>
    <w:next w:val="a8"/>
    <w:semiHidden/>
    <w:unhideWhenUsed/>
    <w:rsid w:val="0087392B"/>
  </w:style>
  <w:style w:type="paragraph" w:customStyle="1" w:styleId="affff9">
    <w:name w:val="табл_название"/>
    <w:next w:val="a5"/>
    <w:rsid w:val="0087392B"/>
    <w:pPr>
      <w:keepNext/>
      <w:widowControl w:val="0"/>
      <w:spacing w:before="120" w:after="120"/>
      <w:jc w:val="center"/>
    </w:pPr>
    <w:rPr>
      <w:b/>
      <w:sz w:val="24"/>
    </w:rPr>
  </w:style>
  <w:style w:type="character" w:customStyle="1" w:styleId="1f2">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a">
    <w:name w:val="Normal Indent"/>
    <w:basedOn w:val="a5"/>
    <w:rsid w:val="0087392B"/>
    <w:pPr>
      <w:suppressAutoHyphens w:val="0"/>
      <w:ind w:left="708"/>
    </w:pPr>
    <w:rPr>
      <w:lang w:eastAsia="ru-RU"/>
    </w:rPr>
  </w:style>
  <w:style w:type="paragraph" w:customStyle="1" w:styleId="affffb">
    <w:name w:val="табл_строка"/>
    <w:basedOn w:val="ad"/>
    <w:link w:val="affffc"/>
    <w:rsid w:val="0087392B"/>
    <w:pPr>
      <w:suppressAutoHyphens w:val="0"/>
      <w:spacing w:before="120"/>
      <w:jc w:val="center"/>
    </w:pPr>
    <w:rPr>
      <w:szCs w:val="20"/>
      <w:lang w:eastAsia="ru-RU"/>
    </w:rPr>
  </w:style>
  <w:style w:type="character" w:customStyle="1" w:styleId="affffc">
    <w:name w:val="табл_строка Знак"/>
    <w:link w:val="affffb"/>
    <w:locked/>
    <w:rsid w:val="0087392B"/>
    <w:rPr>
      <w:sz w:val="24"/>
    </w:rPr>
  </w:style>
  <w:style w:type="paragraph" w:customStyle="1" w:styleId="affffd">
    <w:name w:val="Основной текст СамНИПИ Знак Знак"/>
    <w:link w:val="affffe"/>
    <w:rsid w:val="0087392B"/>
    <w:pPr>
      <w:suppressAutoHyphens/>
      <w:spacing w:before="120"/>
      <w:ind w:firstLine="720"/>
      <w:jc w:val="both"/>
    </w:pPr>
    <w:rPr>
      <w:rFonts w:ascii="Arial" w:hAnsi="Arial"/>
      <w:bCs/>
    </w:rPr>
  </w:style>
  <w:style w:type="character" w:customStyle="1" w:styleId="affffe">
    <w:name w:val="Основной текст СамНИПИ Знак Знак Знак"/>
    <w:link w:val="affffd"/>
    <w:rsid w:val="0087392B"/>
    <w:rPr>
      <w:rFonts w:ascii="Arial" w:hAnsi="Arial"/>
      <w:bCs/>
    </w:rPr>
  </w:style>
  <w:style w:type="paragraph" w:customStyle="1" w:styleId="afffff">
    <w:name w:val="Таблица_Шапка_СамНИПИ Знак Знак"/>
    <w:link w:val="afffff0"/>
    <w:rsid w:val="0087392B"/>
    <w:pPr>
      <w:jc w:val="center"/>
    </w:pPr>
    <w:rPr>
      <w:rFonts w:ascii="Arial" w:hAnsi="Arial"/>
      <w:b/>
      <w:snapToGrid w:val="0"/>
    </w:rPr>
  </w:style>
  <w:style w:type="character" w:customStyle="1" w:styleId="afffff0">
    <w:name w:val="Таблица_Шапка_СамНИПИ Знак Знак Знак"/>
    <w:link w:val="afffff"/>
    <w:rsid w:val="0087392B"/>
    <w:rPr>
      <w:rFonts w:ascii="Arial" w:hAnsi="Arial"/>
      <w:b/>
      <w:snapToGrid w:val="0"/>
    </w:rPr>
  </w:style>
  <w:style w:type="character" w:customStyle="1" w:styleId="19">
    <w:name w:val="Оглавление 1 Знак"/>
    <w:link w:val="18"/>
    <w:rsid w:val="0087392B"/>
    <w:rPr>
      <w:sz w:val="24"/>
      <w:szCs w:val="24"/>
      <w:lang w:eastAsia="ar-SA"/>
    </w:rPr>
  </w:style>
  <w:style w:type="paragraph" w:customStyle="1" w:styleId="-">
    <w:name w:val="Список [-] (ПЗ)"/>
    <w:basedOn w:val="a5"/>
    <w:rsid w:val="0087392B"/>
    <w:pPr>
      <w:numPr>
        <w:numId w:val="16"/>
      </w:numPr>
      <w:suppressAutoHyphens w:val="0"/>
    </w:pPr>
    <w:rPr>
      <w:rFonts w:ascii="Arial" w:hAnsi="Arial" w:cs="Arial"/>
      <w:lang w:eastAsia="ru-RU"/>
    </w:rPr>
  </w:style>
  <w:style w:type="numbering" w:customStyle="1" w:styleId="1111113">
    <w:name w:val="1 / 1.1 / 1.1.13"/>
    <w:basedOn w:val="a8"/>
    <w:next w:val="111111"/>
    <w:unhideWhenUsed/>
    <w:rsid w:val="0087392B"/>
    <w:pPr>
      <w:numPr>
        <w:numId w:val="17"/>
      </w:numPr>
    </w:pPr>
  </w:style>
  <w:style w:type="numbering" w:styleId="111111">
    <w:name w:val="Outline List 2"/>
    <w:basedOn w:val="a8"/>
    <w:rsid w:val="0087392B"/>
  </w:style>
  <w:style w:type="numbering" w:customStyle="1" w:styleId="11111131">
    <w:name w:val="1 / 1.1 / 1.1.131"/>
    <w:basedOn w:val="a8"/>
    <w:next w:val="111111"/>
    <w:unhideWhenUsed/>
    <w:rsid w:val="0087392B"/>
  </w:style>
  <w:style w:type="numbering" w:customStyle="1" w:styleId="11111132">
    <w:name w:val="1 / 1.1 / 1.1.132"/>
    <w:basedOn w:val="a8"/>
    <w:next w:val="111111"/>
    <w:unhideWhenUsed/>
    <w:rsid w:val="0087392B"/>
  </w:style>
  <w:style w:type="numbering" w:customStyle="1" w:styleId="11111133">
    <w:name w:val="1 / 1.1 / 1.1.133"/>
    <w:basedOn w:val="a8"/>
    <w:next w:val="111111"/>
    <w:unhideWhenUsed/>
    <w:rsid w:val="0087392B"/>
  </w:style>
  <w:style w:type="numbering" w:customStyle="1" w:styleId="11111134">
    <w:name w:val="1 / 1.1 / 1.1.134"/>
    <w:basedOn w:val="a8"/>
    <w:next w:val="111111"/>
    <w:unhideWhenUsed/>
    <w:rsid w:val="0087392B"/>
  </w:style>
  <w:style w:type="numbering" w:customStyle="1" w:styleId="11111135">
    <w:name w:val="1 / 1.1 / 1.1.135"/>
    <w:basedOn w:val="a8"/>
    <w:next w:val="111111"/>
    <w:unhideWhenUsed/>
    <w:rsid w:val="0087392B"/>
  </w:style>
  <w:style w:type="numbering" w:customStyle="1" w:styleId="11111136">
    <w:name w:val="1 / 1.1 / 1.1.136"/>
    <w:basedOn w:val="a8"/>
    <w:next w:val="111111"/>
    <w:unhideWhenUsed/>
    <w:rsid w:val="0087392B"/>
  </w:style>
  <w:style w:type="numbering" w:customStyle="1" w:styleId="1111111">
    <w:name w:val="1 / 1.1 / 1.1.11"/>
    <w:basedOn w:val="a8"/>
    <w:next w:val="111111"/>
    <w:rsid w:val="0087392B"/>
    <w:pPr>
      <w:numPr>
        <w:numId w:val="18"/>
      </w:numPr>
    </w:pPr>
  </w:style>
  <w:style w:type="numbering" w:customStyle="1" w:styleId="1111111211">
    <w:name w:val="1 / 1.1 / 1.1.11211"/>
    <w:rsid w:val="0087392B"/>
    <w:pPr>
      <w:numPr>
        <w:numId w:val="19"/>
      </w:numPr>
    </w:pPr>
  </w:style>
  <w:style w:type="paragraph" w:styleId="afffff1">
    <w:name w:val="endnote text"/>
    <w:basedOn w:val="a5"/>
    <w:link w:val="afffff2"/>
    <w:rsid w:val="0087392B"/>
    <w:pPr>
      <w:suppressAutoHyphens w:val="0"/>
    </w:pPr>
    <w:rPr>
      <w:rFonts w:ascii="Arial" w:hAnsi="Arial"/>
      <w:sz w:val="20"/>
      <w:szCs w:val="20"/>
      <w:lang w:eastAsia="ru-RU"/>
    </w:rPr>
  </w:style>
  <w:style w:type="character" w:customStyle="1" w:styleId="afffff2">
    <w:name w:val="Текст концевой сноски Знак"/>
    <w:basedOn w:val="a6"/>
    <w:link w:val="afffff1"/>
    <w:rsid w:val="0087392B"/>
    <w:rPr>
      <w:rFonts w:ascii="Arial" w:hAnsi="Arial"/>
    </w:rPr>
  </w:style>
  <w:style w:type="character" w:styleId="afffff3">
    <w:name w:val="endnote reference"/>
    <w:rsid w:val="0087392B"/>
    <w:rPr>
      <w:vertAlign w:val="superscript"/>
    </w:rPr>
  </w:style>
  <w:style w:type="paragraph" w:customStyle="1" w:styleId="a4">
    <w:name w:val="список вывод"/>
    <w:basedOn w:val="a5"/>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8"/>
    <w:next w:val="111111"/>
    <w:rsid w:val="0087392B"/>
    <w:pPr>
      <w:numPr>
        <w:numId w:val="21"/>
      </w:numPr>
    </w:pPr>
  </w:style>
  <w:style w:type="character" w:customStyle="1" w:styleId="1f3">
    <w:name w:val="Приложение СамНИПИ Знак1"/>
    <w:rsid w:val="0087392B"/>
    <w:rPr>
      <w:rFonts w:ascii="Arial" w:hAnsi="Arial"/>
      <w:b/>
      <w:sz w:val="28"/>
    </w:rPr>
  </w:style>
  <w:style w:type="paragraph" w:customStyle="1" w:styleId="777">
    <w:name w:val="777"/>
    <w:basedOn w:val="afb"/>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4">
    <w:name w:val="Subtitle"/>
    <w:basedOn w:val="a5"/>
    <w:next w:val="a5"/>
    <w:link w:val="afffff5"/>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5">
    <w:name w:val="Подзаголовок Знак"/>
    <w:basedOn w:val="a6"/>
    <w:link w:val="afffff4"/>
    <w:rsid w:val="0087392B"/>
    <w:rPr>
      <w:rFonts w:asciiTheme="majorHAnsi" w:eastAsiaTheme="majorEastAsia" w:hAnsiTheme="majorHAnsi" w:cstheme="majorBidi"/>
      <w:i/>
      <w:iCs/>
      <w:color w:val="4F81BD" w:themeColor="accent1"/>
      <w:spacing w:val="15"/>
      <w:sz w:val="24"/>
      <w:szCs w:val="24"/>
    </w:rPr>
  </w:style>
  <w:style w:type="character" w:customStyle="1" w:styleId="affff8">
    <w:name w:val="Нумерованный список СамНИПИ Знак"/>
    <w:link w:val="a1"/>
    <w:rsid w:val="00662628"/>
    <w:rPr>
      <w:rFonts w:ascii="Arial" w:hAnsi="Arial"/>
    </w:rPr>
  </w:style>
  <w:style w:type="paragraph" w:customStyle="1" w:styleId="afffff6">
    <w:name w:val="ГОЧС Основной текст"/>
    <w:basedOn w:val="a5"/>
    <w:link w:val="afffff7"/>
    <w:autoRedefine/>
    <w:qFormat/>
    <w:rsid w:val="001D3004"/>
    <w:pPr>
      <w:suppressAutoHyphens w:val="0"/>
      <w:ind w:firstLine="567"/>
      <w:jc w:val="both"/>
    </w:pPr>
    <w:rPr>
      <w:rFonts w:ascii="Arial" w:hAnsi="Arial"/>
      <w:sz w:val="20"/>
      <w:lang w:eastAsia="ru-RU"/>
    </w:rPr>
  </w:style>
  <w:style w:type="character" w:customStyle="1" w:styleId="afffff7">
    <w:name w:val="ГОЧС Основной текст Знак"/>
    <w:link w:val="afffff6"/>
    <w:rsid w:val="001D3004"/>
    <w:rPr>
      <w:rFonts w:ascii="Arial" w:hAnsi="Arial"/>
      <w:szCs w:val="24"/>
    </w:rPr>
  </w:style>
  <w:style w:type="paragraph" w:styleId="afffff8">
    <w:name w:val="No Spacing"/>
    <w:basedOn w:val="a5"/>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5"/>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4">
    <w:name w:val="Абзац Знак Знак1"/>
    <w:aliases w:val="Основной текст1"/>
    <w:rsid w:val="00DB0125"/>
    <w:rPr>
      <w:rFonts w:ascii="Arial" w:hAnsi="Arial"/>
      <w:lang w:val="ru-RU" w:eastAsia="ru-RU" w:bidi="ar-SA"/>
    </w:rPr>
  </w:style>
  <w:style w:type="paragraph" w:customStyle="1" w:styleId="1f5">
    <w:name w:val="Название объекта1"/>
    <w:basedOn w:val="a5"/>
    <w:next w:val="a5"/>
    <w:rsid w:val="00675DAE"/>
    <w:pPr>
      <w:suppressAutoHyphens w:val="0"/>
      <w:spacing w:before="120" w:after="120"/>
    </w:pPr>
    <w:rPr>
      <w:rFonts w:ascii="Arial" w:hAnsi="Arial"/>
      <w:b/>
      <w:sz w:val="20"/>
      <w:szCs w:val="20"/>
      <w:lang w:eastAsia="ru-RU"/>
    </w:rPr>
  </w:style>
  <w:style w:type="paragraph" w:customStyle="1" w:styleId="tablstr">
    <w:name w:val="tablstr"/>
    <w:basedOn w:val="a5"/>
    <w:rsid w:val="0054247C"/>
    <w:pPr>
      <w:suppressAutoHyphens w:val="0"/>
    </w:pPr>
    <w:rPr>
      <w:rFonts w:ascii="Arial" w:hAnsi="Arial"/>
      <w:sz w:val="20"/>
      <w:szCs w:val="20"/>
      <w:lang w:eastAsia="ru-RU"/>
    </w:rPr>
  </w:style>
  <w:style w:type="character" w:customStyle="1" w:styleId="1f6">
    <w:name w:val="Основной текст Знак1"/>
    <w:aliases w:val="Абзац Знак2"/>
    <w:rsid w:val="00EE1E7A"/>
    <w:rPr>
      <w:rFonts w:ascii="Arial" w:hAnsi="Arial"/>
    </w:rPr>
  </w:style>
  <w:style w:type="paragraph" w:styleId="afffff9">
    <w:name w:val="footnote text"/>
    <w:basedOn w:val="a5"/>
    <w:link w:val="afffffa"/>
    <w:rsid w:val="00EE1E7A"/>
    <w:pPr>
      <w:suppressAutoHyphens w:val="0"/>
      <w:ind w:firstLine="851"/>
      <w:jc w:val="both"/>
    </w:pPr>
    <w:rPr>
      <w:sz w:val="20"/>
      <w:szCs w:val="20"/>
      <w:lang w:eastAsia="ru-RU"/>
    </w:rPr>
  </w:style>
  <w:style w:type="character" w:customStyle="1" w:styleId="afffffa">
    <w:name w:val="Текст сноски Знак"/>
    <w:basedOn w:val="a6"/>
    <w:link w:val="afffff9"/>
    <w:rsid w:val="00EE1E7A"/>
  </w:style>
  <w:style w:type="paragraph" w:customStyle="1" w:styleId="afffffb">
    <w:name w:val="основной текст"/>
    <w:basedOn w:val="a5"/>
    <w:rsid w:val="00EE1E7A"/>
    <w:pPr>
      <w:suppressAutoHyphens w:val="0"/>
      <w:spacing w:after="120"/>
      <w:ind w:firstLine="851"/>
      <w:jc w:val="both"/>
    </w:pPr>
    <w:rPr>
      <w:rFonts w:cs="Arial"/>
      <w:i/>
      <w:lang w:eastAsia="ru-RU"/>
    </w:rPr>
  </w:style>
  <w:style w:type="character" w:customStyle="1" w:styleId="afffffc">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5"/>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5"/>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5"/>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5"/>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7">
    <w:name w:val="Абзац списка1"/>
    <w:basedOn w:val="a5"/>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7">
    <w:name w:val="Абзац списка Знак"/>
    <w:aliases w:val="Маркированный Знак"/>
    <w:link w:val="af6"/>
    <w:rsid w:val="00680FED"/>
    <w:rPr>
      <w:rFonts w:ascii="Calibri" w:eastAsia="Calibri" w:hAnsi="Calibri" w:cs="Calibri"/>
      <w:sz w:val="22"/>
      <w:szCs w:val="22"/>
      <w:lang w:eastAsia="ar-SA"/>
    </w:rPr>
  </w:style>
  <w:style w:type="character" w:customStyle="1" w:styleId="1f8">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5"/>
    <w:rsid w:val="00BB5EA4"/>
    <w:rPr>
      <w:rFonts w:ascii="Arial" w:hAnsi="Arial"/>
      <w:kern w:val="1"/>
      <w:sz w:val="4"/>
    </w:rPr>
  </w:style>
  <w:style w:type="character" w:customStyle="1" w:styleId="affff5">
    <w:name w:val="Обычный (веб) Знак"/>
    <w:aliases w:val="Обычный (Web)1 Знак"/>
    <w:link w:val="affff4"/>
    <w:rsid w:val="006745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5"/>
    <w:next w:val="a5"/>
    <w:link w:val="11"/>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5"/>
    <w:next w:val="a5"/>
    <w:link w:val="21"/>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5"/>
    <w:next w:val="a5"/>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5"/>
    <w:next w:val="a5"/>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5"/>
    <w:next w:val="a5"/>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
    <w:basedOn w:val="a5"/>
    <w:next w:val="a5"/>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
    <w:basedOn w:val="a5"/>
    <w:next w:val="a5"/>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
    <w:basedOn w:val="a5"/>
    <w:next w:val="a5"/>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
    <w:basedOn w:val="a5"/>
    <w:next w:val="a5"/>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1">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9">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a">
    <w:name w:val="Emphasis"/>
    <w:qFormat/>
    <w:rPr>
      <w:i/>
      <w:iCs/>
    </w:rPr>
  </w:style>
  <w:style w:type="character" w:customStyle="1" w:styleId="ab">
    <w:name w:val="Маркеры списка"/>
    <w:rPr>
      <w:rFonts w:ascii="OpenSymbol" w:eastAsia="OpenSymbol" w:hAnsi="OpenSymbol" w:cs="OpenSymbol"/>
    </w:rPr>
  </w:style>
  <w:style w:type="paragraph" w:customStyle="1" w:styleId="ac">
    <w:name w:val="Заголовок"/>
    <w:basedOn w:val="a5"/>
    <w:next w:val="ad"/>
    <w:pPr>
      <w:keepNext/>
      <w:spacing w:before="240" w:after="120"/>
    </w:pPr>
    <w:rPr>
      <w:rFonts w:ascii="Arial" w:eastAsia="Microsoft YaHei" w:hAnsi="Arial" w:cs="Mangal"/>
      <w:sz w:val="28"/>
      <w:szCs w:val="28"/>
    </w:rPr>
  </w:style>
  <w:style w:type="paragraph" w:styleId="ad">
    <w:name w:val="Body Text"/>
    <w:aliases w:val="Абзац"/>
    <w:basedOn w:val="a5"/>
    <w:link w:val="ae"/>
    <w:pPr>
      <w:jc w:val="both"/>
    </w:pPr>
  </w:style>
  <w:style w:type="character" w:customStyle="1" w:styleId="ae">
    <w:name w:val="Основной текст Знак"/>
    <w:aliases w:val="Абзац Знак1"/>
    <w:link w:val="ad"/>
    <w:rsid w:val="005E021E"/>
    <w:rPr>
      <w:sz w:val="24"/>
      <w:szCs w:val="24"/>
      <w:lang w:eastAsia="ar-SA"/>
    </w:rPr>
  </w:style>
  <w:style w:type="paragraph" w:styleId="af">
    <w:name w:val="List"/>
    <w:basedOn w:val="ad"/>
    <w:rPr>
      <w:rFonts w:cs="Mangal"/>
    </w:rPr>
  </w:style>
  <w:style w:type="paragraph" w:customStyle="1" w:styleId="13">
    <w:name w:val="Название1"/>
    <w:basedOn w:val="a5"/>
    <w:pPr>
      <w:suppressLineNumbers/>
      <w:spacing w:before="120" w:after="120"/>
    </w:pPr>
    <w:rPr>
      <w:rFonts w:cs="Mangal"/>
      <w:i/>
      <w:iCs/>
    </w:rPr>
  </w:style>
  <w:style w:type="paragraph" w:customStyle="1" w:styleId="14">
    <w:name w:val="Указатель1"/>
    <w:basedOn w:val="a5"/>
    <w:pPr>
      <w:suppressLineNumbers/>
    </w:pPr>
    <w:rPr>
      <w:rFonts w:cs="Mangal"/>
    </w:rPr>
  </w:style>
  <w:style w:type="paragraph" w:styleId="af0">
    <w:name w:val="header"/>
    <w:aliases w:val="h"/>
    <w:basedOn w:val="a5"/>
    <w:link w:val="af1"/>
    <w:pPr>
      <w:tabs>
        <w:tab w:val="center" w:pos="4677"/>
        <w:tab w:val="right" w:pos="9355"/>
      </w:tabs>
    </w:pPr>
  </w:style>
  <w:style w:type="paragraph" w:styleId="af2">
    <w:name w:val="footer"/>
    <w:basedOn w:val="a5"/>
    <w:link w:val="af3"/>
    <w:pPr>
      <w:tabs>
        <w:tab w:val="center" w:pos="4677"/>
        <w:tab w:val="right" w:pos="9355"/>
      </w:tabs>
    </w:pPr>
  </w:style>
  <w:style w:type="paragraph" w:styleId="af4">
    <w:name w:val="Body Text Indent"/>
    <w:basedOn w:val="a5"/>
    <w:link w:val="af5"/>
    <w:pPr>
      <w:ind w:left="426"/>
    </w:pPr>
  </w:style>
  <w:style w:type="paragraph" w:customStyle="1" w:styleId="210">
    <w:name w:val="Основной текст с отступом 21"/>
    <w:basedOn w:val="a5"/>
    <w:pPr>
      <w:ind w:left="426"/>
      <w:jc w:val="both"/>
    </w:pPr>
  </w:style>
  <w:style w:type="paragraph" w:customStyle="1" w:styleId="15">
    <w:name w:val="Цитата1"/>
    <w:basedOn w:val="a5"/>
    <w:pPr>
      <w:ind w:left="360" w:right="-185" w:firstLine="360"/>
      <w:jc w:val="both"/>
    </w:pPr>
    <w:rPr>
      <w:sz w:val="28"/>
    </w:rPr>
  </w:style>
  <w:style w:type="paragraph" w:customStyle="1" w:styleId="310">
    <w:name w:val="Основной текст 31"/>
    <w:basedOn w:val="a5"/>
    <w:pPr>
      <w:spacing w:after="120"/>
    </w:pPr>
    <w:rPr>
      <w:sz w:val="16"/>
      <w:szCs w:val="16"/>
    </w:rPr>
  </w:style>
  <w:style w:type="paragraph" w:customStyle="1" w:styleId="16">
    <w:name w:val="Схема документа1"/>
    <w:basedOn w:val="a5"/>
    <w:pPr>
      <w:shd w:val="clear" w:color="auto" w:fill="000080"/>
    </w:pPr>
    <w:rPr>
      <w:rFonts w:ascii="Tahoma" w:hAnsi="Tahoma" w:cs="Tahoma"/>
      <w:sz w:val="20"/>
      <w:szCs w:val="20"/>
    </w:rPr>
  </w:style>
  <w:style w:type="paragraph" w:customStyle="1" w:styleId="nienie">
    <w:name w:val="nienie"/>
    <w:basedOn w:val="a5"/>
    <w:pPr>
      <w:keepLines/>
      <w:widowControl w:val="0"/>
      <w:numPr>
        <w:numId w:val="3"/>
      </w:numPr>
      <w:ind w:left="709" w:hanging="284"/>
      <w:jc w:val="both"/>
    </w:pPr>
    <w:rPr>
      <w:rFonts w:ascii="Peterburg" w:hAnsi="Peterburg" w:cs="Peterburg"/>
      <w:szCs w:val="20"/>
    </w:rPr>
  </w:style>
  <w:style w:type="paragraph" w:styleId="af6">
    <w:name w:val="List Paragraph"/>
    <w:aliases w:val="Маркированный"/>
    <w:basedOn w:val="a5"/>
    <w:link w:val="af7"/>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d"/>
  </w:style>
  <w:style w:type="paragraph" w:customStyle="1" w:styleId="af9">
    <w:name w:val="Содержимое таблицы"/>
    <w:basedOn w:val="a5"/>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qFormat/>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qFormat/>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5"/>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5"/>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5"/>
    <w:rsid w:val="00950311"/>
    <w:pPr>
      <w:numPr>
        <w:numId w:val="2"/>
      </w:numPr>
      <w:suppressAutoHyphens w:val="0"/>
      <w:jc w:val="both"/>
    </w:pPr>
    <w:rPr>
      <w:rFonts w:ascii="Arial" w:hAnsi="Arial"/>
      <w:sz w:val="20"/>
      <w:szCs w:val="20"/>
      <w:lang w:eastAsia="ru-RU"/>
    </w:rPr>
  </w:style>
  <w:style w:type="paragraph" w:styleId="a2">
    <w:name w:val="List Bullet"/>
    <w:basedOn w:val="a5"/>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2"/>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5"/>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d"/>
    <w:next w:val="ad"/>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5"/>
    <w:rsid w:val="00BD47ED"/>
    <w:pPr>
      <w:suppressAutoHyphens w:val="0"/>
      <w:spacing w:after="160" w:line="240" w:lineRule="exact"/>
    </w:pPr>
    <w:rPr>
      <w:rFonts w:ascii="Verdana" w:hAnsi="Verdana"/>
      <w:sz w:val="20"/>
      <w:szCs w:val="20"/>
      <w:lang w:val="en-US" w:eastAsia="en-US"/>
    </w:rPr>
  </w:style>
  <w:style w:type="paragraph" w:styleId="22">
    <w:name w:val="Body Text 2"/>
    <w:basedOn w:val="a5"/>
    <w:link w:val="23"/>
    <w:rsid w:val="00BD47ED"/>
    <w:pPr>
      <w:spacing w:after="120" w:line="480" w:lineRule="auto"/>
    </w:pPr>
  </w:style>
  <w:style w:type="character" w:customStyle="1" w:styleId="23">
    <w:name w:val="Основной текст 2 Знак"/>
    <w:basedOn w:val="a6"/>
    <w:link w:val="22"/>
    <w:rsid w:val="00BD47ED"/>
    <w:rPr>
      <w:sz w:val="24"/>
      <w:szCs w:val="24"/>
      <w:lang w:eastAsia="ar-SA"/>
    </w:rPr>
  </w:style>
  <w:style w:type="paragraph" w:customStyle="1" w:styleId="affd">
    <w:name w:val="Таблица_Строка"/>
    <w:basedOn w:val="a5"/>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5"/>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5"/>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6"/>
    <w:uiPriority w:val="99"/>
    <w:rsid w:val="00410295"/>
    <w:rPr>
      <w:color w:val="0000FF" w:themeColor="hyperlink"/>
      <w:u w:val="single"/>
    </w:rPr>
  </w:style>
  <w:style w:type="paragraph" w:styleId="afff4">
    <w:name w:val="Document Map"/>
    <w:basedOn w:val="a5"/>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6"/>
    <w:link w:val="afff4"/>
    <w:rsid w:val="00A053B9"/>
    <w:rPr>
      <w:rFonts w:ascii="Tahoma" w:hAnsi="Tahoma" w:cs="Tahoma"/>
      <w:shd w:val="clear" w:color="auto" w:fill="000080"/>
    </w:rPr>
  </w:style>
  <w:style w:type="paragraph" w:styleId="afff6">
    <w:name w:val="TOC Heading"/>
    <w:basedOn w:val="1"/>
    <w:next w:val="a5"/>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5"/>
    <w:next w:val="a5"/>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5"/>
    <w:next w:val="a5"/>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5"/>
    <w:next w:val="a5"/>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7"/>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6"/>
    <w:uiPriority w:val="99"/>
    <w:rsid w:val="00CD55BA"/>
    <w:rPr>
      <w:color w:val="800080" w:themeColor="followedHyperlink"/>
      <w:u w:val="single"/>
    </w:rPr>
  </w:style>
  <w:style w:type="paragraph" w:styleId="afffb">
    <w:name w:val="Title"/>
    <w:basedOn w:val="a5"/>
    <w:link w:val="afffc"/>
    <w:qFormat/>
    <w:rsid w:val="001173C2"/>
    <w:pPr>
      <w:suppressAutoHyphens w:val="0"/>
      <w:jc w:val="center"/>
    </w:pPr>
    <w:rPr>
      <w:sz w:val="32"/>
      <w:lang w:eastAsia="en-US"/>
    </w:rPr>
  </w:style>
  <w:style w:type="character" w:customStyle="1" w:styleId="afffc">
    <w:name w:val="Название Знак"/>
    <w:basedOn w:val="a6"/>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5"/>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5"/>
    <w:rsid w:val="009E5970"/>
    <w:pPr>
      <w:numPr>
        <w:numId w:val="11"/>
      </w:numPr>
      <w:contextualSpacing/>
    </w:pPr>
  </w:style>
  <w:style w:type="paragraph" w:customStyle="1" w:styleId="affff">
    <w:name w:val="Основной текст.Абзац Знак Знак Знак"/>
    <w:basedOn w:val="a5"/>
    <w:link w:val="affff0"/>
    <w:rsid w:val="006A2017"/>
    <w:pPr>
      <w:spacing w:before="120"/>
      <w:ind w:firstLine="680"/>
      <w:jc w:val="both"/>
    </w:pPr>
    <w:rPr>
      <w:rFonts w:ascii="Arial" w:hAnsi="Arial"/>
      <w:sz w:val="20"/>
      <w:szCs w:val="20"/>
      <w:lang w:eastAsia="ru-RU"/>
    </w:rPr>
  </w:style>
  <w:style w:type="character" w:customStyle="1" w:styleId="affff0">
    <w:name w:val="Основной текст.Абзац Знак Знак Знак Знак"/>
    <w:link w:val="affff"/>
    <w:rsid w:val="006A2017"/>
    <w:rPr>
      <w:rFonts w:ascii="Arial" w:hAnsi="Arial"/>
    </w:rPr>
  </w:style>
  <w:style w:type="paragraph" w:styleId="2">
    <w:name w:val="List Bullet 2"/>
    <w:basedOn w:val="a5"/>
    <w:rsid w:val="00A874BE"/>
    <w:pPr>
      <w:numPr>
        <w:numId w:val="12"/>
      </w:numPr>
      <w:contextualSpacing/>
    </w:pPr>
  </w:style>
  <w:style w:type="paragraph" w:customStyle="1" w:styleId="affff1">
    <w:name w:val="Приложение"/>
    <w:basedOn w:val="1"/>
    <w:next w:val="ad"/>
    <w:link w:val="affff2"/>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2">
    <w:name w:val="Приложение Знак"/>
    <w:link w:val="affff1"/>
    <w:rsid w:val="00817C29"/>
    <w:rPr>
      <w:rFonts w:ascii="Arial" w:hAnsi="Arial"/>
      <w:kern w:val="28"/>
      <w:sz w:val="28"/>
      <w:lang w:val="en-US"/>
    </w:rPr>
  </w:style>
  <w:style w:type="paragraph" w:customStyle="1" w:styleId="1c">
    <w:name w:val="Стиль1"/>
    <w:basedOn w:val="a5"/>
    <w:link w:val="1d"/>
    <w:qFormat/>
    <w:rsid w:val="00102566"/>
    <w:pPr>
      <w:spacing w:before="120"/>
      <w:ind w:firstLine="720"/>
      <w:jc w:val="both"/>
    </w:pPr>
    <w:rPr>
      <w:rFonts w:ascii="Arial" w:hAnsi="Arial"/>
      <w:bCs/>
      <w:sz w:val="20"/>
      <w:szCs w:val="20"/>
      <w:lang w:eastAsia="ru-RU"/>
    </w:rPr>
  </w:style>
  <w:style w:type="character" w:customStyle="1" w:styleId="1d">
    <w:name w:val="Стиль1 Знак"/>
    <w:link w:val="1c"/>
    <w:rsid w:val="00102566"/>
    <w:rPr>
      <w:rFonts w:ascii="Arial" w:hAnsi="Arial"/>
      <w:bCs/>
    </w:rPr>
  </w:style>
  <w:style w:type="character" w:customStyle="1" w:styleId="affff3">
    <w:name w:val="Знак Знак"/>
    <w:rsid w:val="00B225EA"/>
    <w:rPr>
      <w:rFonts w:ascii="Arial" w:hAnsi="Arial"/>
      <w:lang w:val="ru-RU" w:eastAsia="ru-RU" w:bidi="ar-SA"/>
    </w:rPr>
  </w:style>
  <w:style w:type="character" w:customStyle="1" w:styleId="25">
    <w:name w:val="Абзац Знак Знак2"/>
    <w:rsid w:val="00E64AE7"/>
    <w:rPr>
      <w:rFonts w:ascii="Arial" w:hAnsi="Arial"/>
    </w:rPr>
  </w:style>
  <w:style w:type="paragraph" w:styleId="affff4">
    <w:name w:val="Normal (Web)"/>
    <w:aliases w:val="Таблица в тексте,Обычный (Web),Обычный (Web)1"/>
    <w:basedOn w:val="a5"/>
    <w:link w:val="affff5"/>
    <w:unhideWhenUsed/>
    <w:qFormat/>
    <w:rsid w:val="00A601B2"/>
    <w:pPr>
      <w:suppressAutoHyphens w:val="0"/>
      <w:spacing w:before="100" w:beforeAutospacing="1" w:after="240"/>
    </w:pPr>
    <w:rPr>
      <w:lang w:eastAsia="ru-RU"/>
    </w:rPr>
  </w:style>
  <w:style w:type="paragraph" w:customStyle="1" w:styleId="affff6">
    <w:name w:val="Приложение СамНИПИ"/>
    <w:next w:val="afb"/>
    <w:link w:val="affff7"/>
    <w:rsid w:val="0087392B"/>
    <w:pPr>
      <w:keepLines/>
      <w:jc w:val="center"/>
    </w:pPr>
    <w:rPr>
      <w:rFonts w:ascii="Arial" w:hAnsi="Arial"/>
      <w:b/>
      <w:sz w:val="28"/>
    </w:rPr>
  </w:style>
  <w:style w:type="paragraph" w:customStyle="1" w:styleId="42">
    <w:name w:val="Нижний колонтитул А4 СамНИПИ"/>
    <w:basedOn w:val="af2"/>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5"/>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5"/>
    <w:next w:val="a5"/>
    <w:rsid w:val="0087392B"/>
    <w:pPr>
      <w:ind w:left="851" w:right="567"/>
    </w:pPr>
    <w:rPr>
      <w:rFonts w:ascii="Arial" w:hAnsi="Arial"/>
      <w:sz w:val="20"/>
      <w:szCs w:val="20"/>
      <w:lang w:eastAsia="ru-RU"/>
    </w:rPr>
  </w:style>
  <w:style w:type="table" w:customStyle="1" w:styleId="1e">
    <w:name w:val="Сетка таблицы1"/>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ff9"/>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aliases w:val="h Знак"/>
    <w:link w:val="af0"/>
    <w:rsid w:val="0087392B"/>
    <w:rPr>
      <w:sz w:val="24"/>
      <w:szCs w:val="24"/>
      <w:lang w:eastAsia="ar-SA"/>
    </w:rPr>
  </w:style>
  <w:style w:type="character" w:customStyle="1" w:styleId="af3">
    <w:name w:val="Нижний колонтитул Знак"/>
    <w:link w:val="af2"/>
    <w:rsid w:val="0087392B"/>
    <w:rPr>
      <w:sz w:val="24"/>
      <w:szCs w:val="24"/>
      <w:lang w:eastAsia="ar-SA"/>
    </w:rPr>
  </w:style>
  <w:style w:type="character" w:customStyle="1" w:styleId="af5">
    <w:name w:val="Основной текст с отступом Знак"/>
    <w:link w:val="af4"/>
    <w:rsid w:val="0087392B"/>
    <w:rPr>
      <w:sz w:val="24"/>
      <w:szCs w:val="24"/>
      <w:lang w:eastAsia="ar-SA"/>
    </w:rPr>
  </w:style>
  <w:style w:type="character" w:customStyle="1" w:styleId="affff7">
    <w:name w:val="Приложение СамНИПИ Знак"/>
    <w:link w:val="affff6"/>
    <w:rsid w:val="0087392B"/>
    <w:rPr>
      <w:rFonts w:ascii="Arial" w:hAnsi="Arial"/>
      <w:b/>
      <w:sz w:val="28"/>
    </w:rPr>
  </w:style>
  <w:style w:type="paragraph" w:customStyle="1" w:styleId="1f">
    <w:name w:val="Знак Знак Знак Знак1"/>
    <w:basedOn w:val="a5"/>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7"/>
    <w:next w:val="afff9"/>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5"/>
    <w:next w:val="a5"/>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5"/>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1">
    <w:name w:val="Нумерованный список СамНИПИ"/>
    <w:link w:val="affff8"/>
    <w:rsid w:val="0087392B"/>
    <w:pPr>
      <w:numPr>
        <w:numId w:val="14"/>
      </w:numPr>
    </w:pPr>
    <w:rPr>
      <w:rFonts w:ascii="Arial" w:hAnsi="Arial"/>
    </w:rPr>
  </w:style>
  <w:style w:type="paragraph" w:customStyle="1" w:styleId="0">
    <w:name w:val="0 Отчет"/>
    <w:basedOn w:val="a5"/>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5"/>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3">
    <w:name w:val="рисунок"/>
    <w:basedOn w:val="a5"/>
    <w:rsid w:val="0087392B"/>
    <w:pPr>
      <w:numPr>
        <w:numId w:val="15"/>
      </w:numPr>
      <w:suppressAutoHyphens w:val="0"/>
      <w:spacing w:line="360" w:lineRule="auto"/>
      <w:jc w:val="both"/>
    </w:pPr>
    <w:rPr>
      <w:rFonts w:cs="Arial"/>
      <w:bCs/>
      <w:sz w:val="28"/>
      <w:szCs w:val="28"/>
      <w:lang w:eastAsia="ru-RU"/>
    </w:rPr>
  </w:style>
  <w:style w:type="paragraph" w:customStyle="1" w:styleId="27">
    <w:name w:val="2 таблица"/>
    <w:basedOn w:val="a5"/>
    <w:rsid w:val="0087392B"/>
    <w:pPr>
      <w:tabs>
        <w:tab w:val="left" w:pos="1134"/>
      </w:tabs>
      <w:suppressAutoHyphens w:val="0"/>
      <w:spacing w:line="360" w:lineRule="auto"/>
      <w:jc w:val="center"/>
    </w:pPr>
    <w:rPr>
      <w:lang w:eastAsia="ru-RU"/>
    </w:rPr>
  </w:style>
  <w:style w:type="paragraph" w:styleId="28">
    <w:name w:val="Body Text Indent 2"/>
    <w:basedOn w:val="a5"/>
    <w:link w:val="29"/>
    <w:rsid w:val="0087392B"/>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6"/>
    <w:link w:val="28"/>
    <w:rsid w:val="0087392B"/>
    <w:rPr>
      <w:rFonts w:ascii="Arial" w:hAnsi="Arial"/>
      <w:szCs w:val="24"/>
    </w:rPr>
  </w:style>
  <w:style w:type="paragraph" w:customStyle="1" w:styleId="1f0">
    <w:name w:val="заголовок 1"/>
    <w:basedOn w:val="a5"/>
    <w:next w:val="a5"/>
    <w:rsid w:val="0087392B"/>
    <w:pPr>
      <w:keepNext/>
      <w:suppressAutoHyphens w:val="0"/>
      <w:jc w:val="center"/>
    </w:pPr>
    <w:rPr>
      <w:spacing w:val="20"/>
      <w:sz w:val="28"/>
      <w:szCs w:val="20"/>
      <w:lang w:eastAsia="ru-RU"/>
    </w:rPr>
  </w:style>
  <w:style w:type="numbering" w:customStyle="1" w:styleId="1f1">
    <w:name w:val="Нет списка1"/>
    <w:next w:val="a8"/>
    <w:semiHidden/>
    <w:unhideWhenUsed/>
    <w:rsid w:val="0087392B"/>
  </w:style>
  <w:style w:type="paragraph" w:customStyle="1" w:styleId="affff9">
    <w:name w:val="табл_название"/>
    <w:next w:val="a5"/>
    <w:rsid w:val="0087392B"/>
    <w:pPr>
      <w:keepNext/>
      <w:widowControl w:val="0"/>
      <w:spacing w:before="120" w:after="120"/>
      <w:jc w:val="center"/>
    </w:pPr>
    <w:rPr>
      <w:b/>
      <w:sz w:val="24"/>
    </w:rPr>
  </w:style>
  <w:style w:type="character" w:customStyle="1" w:styleId="1f2">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a">
    <w:name w:val="Normal Indent"/>
    <w:basedOn w:val="a5"/>
    <w:rsid w:val="0087392B"/>
    <w:pPr>
      <w:suppressAutoHyphens w:val="0"/>
      <w:ind w:left="708"/>
    </w:pPr>
    <w:rPr>
      <w:lang w:eastAsia="ru-RU"/>
    </w:rPr>
  </w:style>
  <w:style w:type="paragraph" w:customStyle="1" w:styleId="affffb">
    <w:name w:val="табл_строка"/>
    <w:basedOn w:val="ad"/>
    <w:link w:val="affffc"/>
    <w:rsid w:val="0087392B"/>
    <w:pPr>
      <w:suppressAutoHyphens w:val="0"/>
      <w:spacing w:before="120"/>
      <w:jc w:val="center"/>
    </w:pPr>
    <w:rPr>
      <w:szCs w:val="20"/>
      <w:lang w:eastAsia="ru-RU"/>
    </w:rPr>
  </w:style>
  <w:style w:type="character" w:customStyle="1" w:styleId="affffc">
    <w:name w:val="табл_строка Знак"/>
    <w:link w:val="affffb"/>
    <w:locked/>
    <w:rsid w:val="0087392B"/>
    <w:rPr>
      <w:sz w:val="24"/>
    </w:rPr>
  </w:style>
  <w:style w:type="paragraph" w:customStyle="1" w:styleId="affffd">
    <w:name w:val="Основной текст СамНИПИ Знак Знак"/>
    <w:link w:val="affffe"/>
    <w:rsid w:val="0087392B"/>
    <w:pPr>
      <w:suppressAutoHyphens/>
      <w:spacing w:before="120"/>
      <w:ind w:firstLine="720"/>
      <w:jc w:val="both"/>
    </w:pPr>
    <w:rPr>
      <w:rFonts w:ascii="Arial" w:hAnsi="Arial"/>
      <w:bCs/>
    </w:rPr>
  </w:style>
  <w:style w:type="character" w:customStyle="1" w:styleId="affffe">
    <w:name w:val="Основной текст СамНИПИ Знак Знак Знак"/>
    <w:link w:val="affffd"/>
    <w:rsid w:val="0087392B"/>
    <w:rPr>
      <w:rFonts w:ascii="Arial" w:hAnsi="Arial"/>
      <w:bCs/>
    </w:rPr>
  </w:style>
  <w:style w:type="paragraph" w:customStyle="1" w:styleId="afffff">
    <w:name w:val="Таблица_Шапка_СамНИПИ Знак Знак"/>
    <w:link w:val="afffff0"/>
    <w:rsid w:val="0087392B"/>
    <w:pPr>
      <w:jc w:val="center"/>
    </w:pPr>
    <w:rPr>
      <w:rFonts w:ascii="Arial" w:hAnsi="Arial"/>
      <w:b/>
      <w:snapToGrid w:val="0"/>
    </w:rPr>
  </w:style>
  <w:style w:type="character" w:customStyle="1" w:styleId="afffff0">
    <w:name w:val="Таблица_Шапка_СамНИПИ Знак Знак Знак"/>
    <w:link w:val="afffff"/>
    <w:rsid w:val="0087392B"/>
    <w:rPr>
      <w:rFonts w:ascii="Arial" w:hAnsi="Arial"/>
      <w:b/>
      <w:snapToGrid w:val="0"/>
    </w:rPr>
  </w:style>
  <w:style w:type="character" w:customStyle="1" w:styleId="19">
    <w:name w:val="Оглавление 1 Знак"/>
    <w:link w:val="18"/>
    <w:rsid w:val="0087392B"/>
    <w:rPr>
      <w:sz w:val="24"/>
      <w:szCs w:val="24"/>
      <w:lang w:eastAsia="ar-SA"/>
    </w:rPr>
  </w:style>
  <w:style w:type="paragraph" w:customStyle="1" w:styleId="-">
    <w:name w:val="Список [-] (ПЗ)"/>
    <w:basedOn w:val="a5"/>
    <w:rsid w:val="0087392B"/>
    <w:pPr>
      <w:numPr>
        <w:numId w:val="16"/>
      </w:numPr>
      <w:suppressAutoHyphens w:val="0"/>
    </w:pPr>
    <w:rPr>
      <w:rFonts w:ascii="Arial" w:hAnsi="Arial" w:cs="Arial"/>
      <w:lang w:eastAsia="ru-RU"/>
    </w:rPr>
  </w:style>
  <w:style w:type="numbering" w:customStyle="1" w:styleId="1111113">
    <w:name w:val="1 / 1.1 / 1.1.13"/>
    <w:basedOn w:val="a8"/>
    <w:next w:val="111111"/>
    <w:unhideWhenUsed/>
    <w:rsid w:val="0087392B"/>
    <w:pPr>
      <w:numPr>
        <w:numId w:val="17"/>
      </w:numPr>
    </w:pPr>
  </w:style>
  <w:style w:type="numbering" w:styleId="111111">
    <w:name w:val="Outline List 2"/>
    <w:basedOn w:val="a8"/>
    <w:rsid w:val="0087392B"/>
  </w:style>
  <w:style w:type="numbering" w:customStyle="1" w:styleId="11111131">
    <w:name w:val="1 / 1.1 / 1.1.131"/>
    <w:basedOn w:val="a8"/>
    <w:next w:val="111111"/>
    <w:unhideWhenUsed/>
    <w:rsid w:val="0087392B"/>
  </w:style>
  <w:style w:type="numbering" w:customStyle="1" w:styleId="11111132">
    <w:name w:val="1 / 1.1 / 1.1.132"/>
    <w:basedOn w:val="a8"/>
    <w:next w:val="111111"/>
    <w:unhideWhenUsed/>
    <w:rsid w:val="0087392B"/>
  </w:style>
  <w:style w:type="numbering" w:customStyle="1" w:styleId="11111133">
    <w:name w:val="1 / 1.1 / 1.1.133"/>
    <w:basedOn w:val="a8"/>
    <w:next w:val="111111"/>
    <w:unhideWhenUsed/>
    <w:rsid w:val="0087392B"/>
  </w:style>
  <w:style w:type="numbering" w:customStyle="1" w:styleId="11111134">
    <w:name w:val="1 / 1.1 / 1.1.134"/>
    <w:basedOn w:val="a8"/>
    <w:next w:val="111111"/>
    <w:unhideWhenUsed/>
    <w:rsid w:val="0087392B"/>
  </w:style>
  <w:style w:type="numbering" w:customStyle="1" w:styleId="11111135">
    <w:name w:val="1 / 1.1 / 1.1.135"/>
    <w:basedOn w:val="a8"/>
    <w:next w:val="111111"/>
    <w:unhideWhenUsed/>
    <w:rsid w:val="0087392B"/>
  </w:style>
  <w:style w:type="numbering" w:customStyle="1" w:styleId="11111136">
    <w:name w:val="1 / 1.1 / 1.1.136"/>
    <w:basedOn w:val="a8"/>
    <w:next w:val="111111"/>
    <w:unhideWhenUsed/>
    <w:rsid w:val="0087392B"/>
  </w:style>
  <w:style w:type="numbering" w:customStyle="1" w:styleId="1111111">
    <w:name w:val="1 / 1.1 / 1.1.11"/>
    <w:basedOn w:val="a8"/>
    <w:next w:val="111111"/>
    <w:rsid w:val="0087392B"/>
    <w:pPr>
      <w:numPr>
        <w:numId w:val="18"/>
      </w:numPr>
    </w:pPr>
  </w:style>
  <w:style w:type="numbering" w:customStyle="1" w:styleId="1111111211">
    <w:name w:val="1 / 1.1 / 1.1.11211"/>
    <w:rsid w:val="0087392B"/>
    <w:pPr>
      <w:numPr>
        <w:numId w:val="19"/>
      </w:numPr>
    </w:pPr>
  </w:style>
  <w:style w:type="paragraph" w:styleId="afffff1">
    <w:name w:val="endnote text"/>
    <w:basedOn w:val="a5"/>
    <w:link w:val="afffff2"/>
    <w:rsid w:val="0087392B"/>
    <w:pPr>
      <w:suppressAutoHyphens w:val="0"/>
    </w:pPr>
    <w:rPr>
      <w:rFonts w:ascii="Arial" w:hAnsi="Arial"/>
      <w:sz w:val="20"/>
      <w:szCs w:val="20"/>
      <w:lang w:eastAsia="ru-RU"/>
    </w:rPr>
  </w:style>
  <w:style w:type="character" w:customStyle="1" w:styleId="afffff2">
    <w:name w:val="Текст концевой сноски Знак"/>
    <w:basedOn w:val="a6"/>
    <w:link w:val="afffff1"/>
    <w:rsid w:val="0087392B"/>
    <w:rPr>
      <w:rFonts w:ascii="Arial" w:hAnsi="Arial"/>
    </w:rPr>
  </w:style>
  <w:style w:type="character" w:styleId="afffff3">
    <w:name w:val="endnote reference"/>
    <w:rsid w:val="0087392B"/>
    <w:rPr>
      <w:vertAlign w:val="superscript"/>
    </w:rPr>
  </w:style>
  <w:style w:type="paragraph" w:customStyle="1" w:styleId="a4">
    <w:name w:val="список вывод"/>
    <w:basedOn w:val="a5"/>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8"/>
    <w:next w:val="111111"/>
    <w:rsid w:val="0087392B"/>
    <w:pPr>
      <w:numPr>
        <w:numId w:val="21"/>
      </w:numPr>
    </w:pPr>
  </w:style>
  <w:style w:type="character" w:customStyle="1" w:styleId="1f3">
    <w:name w:val="Приложение СамНИПИ Знак1"/>
    <w:rsid w:val="0087392B"/>
    <w:rPr>
      <w:rFonts w:ascii="Arial" w:hAnsi="Arial"/>
      <w:b/>
      <w:sz w:val="28"/>
    </w:rPr>
  </w:style>
  <w:style w:type="paragraph" w:customStyle="1" w:styleId="777">
    <w:name w:val="777"/>
    <w:basedOn w:val="afb"/>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4">
    <w:name w:val="Subtitle"/>
    <w:basedOn w:val="a5"/>
    <w:next w:val="a5"/>
    <w:link w:val="afffff5"/>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5">
    <w:name w:val="Подзаголовок Знак"/>
    <w:basedOn w:val="a6"/>
    <w:link w:val="afffff4"/>
    <w:rsid w:val="0087392B"/>
    <w:rPr>
      <w:rFonts w:asciiTheme="majorHAnsi" w:eastAsiaTheme="majorEastAsia" w:hAnsiTheme="majorHAnsi" w:cstheme="majorBidi"/>
      <w:i/>
      <w:iCs/>
      <w:color w:val="4F81BD" w:themeColor="accent1"/>
      <w:spacing w:val="15"/>
      <w:sz w:val="24"/>
      <w:szCs w:val="24"/>
    </w:rPr>
  </w:style>
  <w:style w:type="character" w:customStyle="1" w:styleId="affff8">
    <w:name w:val="Нумерованный список СамНИПИ Знак"/>
    <w:link w:val="a1"/>
    <w:rsid w:val="00662628"/>
    <w:rPr>
      <w:rFonts w:ascii="Arial" w:hAnsi="Arial"/>
    </w:rPr>
  </w:style>
  <w:style w:type="paragraph" w:customStyle="1" w:styleId="afffff6">
    <w:name w:val="ГОЧС Основной текст"/>
    <w:basedOn w:val="a5"/>
    <w:link w:val="afffff7"/>
    <w:autoRedefine/>
    <w:qFormat/>
    <w:rsid w:val="001D3004"/>
    <w:pPr>
      <w:suppressAutoHyphens w:val="0"/>
      <w:ind w:firstLine="567"/>
      <w:jc w:val="both"/>
    </w:pPr>
    <w:rPr>
      <w:rFonts w:ascii="Arial" w:hAnsi="Arial"/>
      <w:sz w:val="20"/>
      <w:lang w:eastAsia="ru-RU"/>
    </w:rPr>
  </w:style>
  <w:style w:type="character" w:customStyle="1" w:styleId="afffff7">
    <w:name w:val="ГОЧС Основной текст Знак"/>
    <w:link w:val="afffff6"/>
    <w:rsid w:val="001D3004"/>
    <w:rPr>
      <w:rFonts w:ascii="Arial" w:hAnsi="Arial"/>
      <w:szCs w:val="24"/>
    </w:rPr>
  </w:style>
  <w:style w:type="paragraph" w:styleId="afffff8">
    <w:name w:val="No Spacing"/>
    <w:basedOn w:val="a5"/>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5"/>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4">
    <w:name w:val="Абзац Знак Знак1"/>
    <w:aliases w:val="Основной текст1"/>
    <w:rsid w:val="00DB0125"/>
    <w:rPr>
      <w:rFonts w:ascii="Arial" w:hAnsi="Arial"/>
      <w:lang w:val="ru-RU" w:eastAsia="ru-RU" w:bidi="ar-SA"/>
    </w:rPr>
  </w:style>
  <w:style w:type="paragraph" w:customStyle="1" w:styleId="1f5">
    <w:name w:val="Название объекта1"/>
    <w:basedOn w:val="a5"/>
    <w:next w:val="a5"/>
    <w:rsid w:val="00675DAE"/>
    <w:pPr>
      <w:suppressAutoHyphens w:val="0"/>
      <w:spacing w:before="120" w:after="120"/>
    </w:pPr>
    <w:rPr>
      <w:rFonts w:ascii="Arial" w:hAnsi="Arial"/>
      <w:b/>
      <w:sz w:val="20"/>
      <w:szCs w:val="20"/>
      <w:lang w:eastAsia="ru-RU"/>
    </w:rPr>
  </w:style>
  <w:style w:type="paragraph" w:customStyle="1" w:styleId="tablstr">
    <w:name w:val="tablstr"/>
    <w:basedOn w:val="a5"/>
    <w:rsid w:val="0054247C"/>
    <w:pPr>
      <w:suppressAutoHyphens w:val="0"/>
    </w:pPr>
    <w:rPr>
      <w:rFonts w:ascii="Arial" w:hAnsi="Arial"/>
      <w:sz w:val="20"/>
      <w:szCs w:val="20"/>
      <w:lang w:eastAsia="ru-RU"/>
    </w:rPr>
  </w:style>
  <w:style w:type="character" w:customStyle="1" w:styleId="1f6">
    <w:name w:val="Основной текст Знак1"/>
    <w:aliases w:val="Абзац Знак2"/>
    <w:rsid w:val="00EE1E7A"/>
    <w:rPr>
      <w:rFonts w:ascii="Arial" w:hAnsi="Arial"/>
    </w:rPr>
  </w:style>
  <w:style w:type="paragraph" w:styleId="afffff9">
    <w:name w:val="footnote text"/>
    <w:basedOn w:val="a5"/>
    <w:link w:val="afffffa"/>
    <w:rsid w:val="00EE1E7A"/>
    <w:pPr>
      <w:suppressAutoHyphens w:val="0"/>
      <w:ind w:firstLine="851"/>
      <w:jc w:val="both"/>
    </w:pPr>
    <w:rPr>
      <w:sz w:val="20"/>
      <w:szCs w:val="20"/>
      <w:lang w:eastAsia="ru-RU"/>
    </w:rPr>
  </w:style>
  <w:style w:type="character" w:customStyle="1" w:styleId="afffffa">
    <w:name w:val="Текст сноски Знак"/>
    <w:basedOn w:val="a6"/>
    <w:link w:val="afffff9"/>
    <w:rsid w:val="00EE1E7A"/>
  </w:style>
  <w:style w:type="paragraph" w:customStyle="1" w:styleId="afffffb">
    <w:name w:val="основной текст"/>
    <w:basedOn w:val="a5"/>
    <w:rsid w:val="00EE1E7A"/>
    <w:pPr>
      <w:suppressAutoHyphens w:val="0"/>
      <w:spacing w:after="120"/>
      <w:ind w:firstLine="851"/>
      <w:jc w:val="both"/>
    </w:pPr>
    <w:rPr>
      <w:rFonts w:cs="Arial"/>
      <w:i/>
      <w:lang w:eastAsia="ru-RU"/>
    </w:rPr>
  </w:style>
  <w:style w:type="character" w:customStyle="1" w:styleId="afffffc">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5"/>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5"/>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5"/>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5"/>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7">
    <w:name w:val="Абзац списка1"/>
    <w:basedOn w:val="a5"/>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7">
    <w:name w:val="Абзац списка Знак"/>
    <w:aliases w:val="Маркированный Знак"/>
    <w:link w:val="af6"/>
    <w:rsid w:val="00680FED"/>
    <w:rPr>
      <w:rFonts w:ascii="Calibri" w:eastAsia="Calibri" w:hAnsi="Calibri" w:cs="Calibri"/>
      <w:sz w:val="22"/>
      <w:szCs w:val="22"/>
      <w:lang w:eastAsia="ar-SA"/>
    </w:rPr>
  </w:style>
  <w:style w:type="character" w:customStyle="1" w:styleId="1f8">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5"/>
    <w:rsid w:val="00BB5EA4"/>
    <w:rPr>
      <w:rFonts w:ascii="Arial" w:hAnsi="Arial"/>
      <w:kern w:val="1"/>
      <w:sz w:val="4"/>
    </w:rPr>
  </w:style>
  <w:style w:type="character" w:customStyle="1" w:styleId="affff5">
    <w:name w:val="Обычный (веб) Знак"/>
    <w:aliases w:val="Обычный (Web)1 Знак"/>
    <w:link w:val="affff4"/>
    <w:rsid w:val="006745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079">
      <w:bodyDiv w:val="1"/>
      <w:marLeft w:val="0"/>
      <w:marRight w:val="0"/>
      <w:marTop w:val="0"/>
      <w:marBottom w:val="0"/>
      <w:divBdr>
        <w:top w:val="none" w:sz="0" w:space="0" w:color="auto"/>
        <w:left w:val="none" w:sz="0" w:space="0" w:color="auto"/>
        <w:bottom w:val="none" w:sz="0" w:space="0" w:color="auto"/>
        <w:right w:val="none" w:sz="0" w:space="0" w:color="auto"/>
      </w:divBdr>
    </w:div>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346711561">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05121246">
      <w:bodyDiv w:val="1"/>
      <w:marLeft w:val="0"/>
      <w:marRight w:val="0"/>
      <w:marTop w:val="0"/>
      <w:marBottom w:val="0"/>
      <w:divBdr>
        <w:top w:val="none" w:sz="0" w:space="0" w:color="auto"/>
        <w:left w:val="none" w:sz="0" w:space="0" w:color="auto"/>
        <w:bottom w:val="none" w:sz="0" w:space="0" w:color="auto"/>
        <w:right w:val="none" w:sz="0" w:space="0" w:color="auto"/>
      </w:divBdr>
    </w:div>
    <w:div w:id="616520462">
      <w:bodyDiv w:val="1"/>
      <w:marLeft w:val="0"/>
      <w:marRight w:val="0"/>
      <w:marTop w:val="0"/>
      <w:marBottom w:val="0"/>
      <w:divBdr>
        <w:top w:val="none" w:sz="0" w:space="0" w:color="auto"/>
        <w:left w:val="none" w:sz="0" w:space="0" w:color="auto"/>
        <w:bottom w:val="none" w:sz="0" w:space="0" w:color="auto"/>
        <w:right w:val="none" w:sz="0" w:space="0" w:color="auto"/>
      </w:divBdr>
    </w:div>
    <w:div w:id="682632229">
      <w:bodyDiv w:val="1"/>
      <w:marLeft w:val="0"/>
      <w:marRight w:val="0"/>
      <w:marTop w:val="0"/>
      <w:marBottom w:val="0"/>
      <w:divBdr>
        <w:top w:val="none" w:sz="0" w:space="0" w:color="auto"/>
        <w:left w:val="none" w:sz="0" w:space="0" w:color="auto"/>
        <w:bottom w:val="none" w:sz="0" w:space="0" w:color="auto"/>
        <w:right w:val="none" w:sz="0" w:space="0" w:color="auto"/>
      </w:divBdr>
    </w:div>
    <w:div w:id="828440704">
      <w:bodyDiv w:val="1"/>
      <w:marLeft w:val="0"/>
      <w:marRight w:val="0"/>
      <w:marTop w:val="0"/>
      <w:marBottom w:val="0"/>
      <w:divBdr>
        <w:top w:val="none" w:sz="0" w:space="0" w:color="auto"/>
        <w:left w:val="none" w:sz="0" w:space="0" w:color="auto"/>
        <w:bottom w:val="none" w:sz="0" w:space="0" w:color="auto"/>
        <w:right w:val="none" w:sz="0" w:space="0" w:color="auto"/>
      </w:divBdr>
    </w:div>
    <w:div w:id="973213578">
      <w:bodyDiv w:val="1"/>
      <w:marLeft w:val="0"/>
      <w:marRight w:val="0"/>
      <w:marTop w:val="0"/>
      <w:marBottom w:val="0"/>
      <w:divBdr>
        <w:top w:val="none" w:sz="0" w:space="0" w:color="auto"/>
        <w:left w:val="none" w:sz="0" w:space="0" w:color="auto"/>
        <w:bottom w:val="none" w:sz="0" w:space="0" w:color="auto"/>
        <w:right w:val="none" w:sz="0" w:space="0" w:color="auto"/>
      </w:divBdr>
    </w:div>
    <w:div w:id="1178079056">
      <w:bodyDiv w:val="1"/>
      <w:marLeft w:val="0"/>
      <w:marRight w:val="0"/>
      <w:marTop w:val="0"/>
      <w:marBottom w:val="0"/>
      <w:divBdr>
        <w:top w:val="none" w:sz="0" w:space="0" w:color="auto"/>
        <w:left w:val="none" w:sz="0" w:space="0" w:color="auto"/>
        <w:bottom w:val="none" w:sz="0" w:space="0" w:color="auto"/>
        <w:right w:val="none" w:sz="0" w:space="0" w:color="auto"/>
      </w:divBdr>
    </w:div>
    <w:div w:id="19617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13B2-2C9C-46A3-BDFA-E5C681B0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39</Pages>
  <Words>13794</Words>
  <Characters>78630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92240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79</cp:revision>
  <cp:lastPrinted>2020-09-18T11:01:00Z</cp:lastPrinted>
  <dcterms:created xsi:type="dcterms:W3CDTF">2019-12-26T10:43:00Z</dcterms:created>
  <dcterms:modified xsi:type="dcterms:W3CDTF">2020-09-18T14:19:00Z</dcterms:modified>
</cp:coreProperties>
</file>